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B28" w:rsidRPr="00061518" w:rsidRDefault="00D80B28" w:rsidP="00AA283C">
      <w:pPr>
        <w:pStyle w:val="NormalnyWeb"/>
        <w:spacing w:line="276" w:lineRule="auto"/>
        <w:ind w:left="7788"/>
        <w:jc w:val="both"/>
        <w:rPr>
          <w:b/>
          <w:color w:val="000000"/>
        </w:rPr>
      </w:pPr>
      <w:bookmarkStart w:id="0" w:name="_GoBack"/>
      <w:bookmarkEnd w:id="0"/>
      <w:r w:rsidRPr="00061518">
        <w:rPr>
          <w:b/>
          <w:color w:val="000000"/>
        </w:rPr>
        <w:t>Z</w:t>
      </w:r>
      <w:r w:rsidR="00A76FF8">
        <w:rPr>
          <w:b/>
          <w:color w:val="000000"/>
        </w:rPr>
        <w:t>AŁ NR 1</w:t>
      </w:r>
    </w:p>
    <w:p w:rsidR="00D80B28" w:rsidRPr="00AA283C" w:rsidRDefault="00D80B28" w:rsidP="00D80B28">
      <w:pPr>
        <w:pStyle w:val="NormalnyWeb"/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AA283C">
        <w:rPr>
          <w:color w:val="000000"/>
        </w:rPr>
        <w:tab/>
      </w:r>
      <w:r w:rsidR="00AA283C">
        <w:rPr>
          <w:color w:val="000000"/>
        </w:rPr>
        <w:tab/>
      </w:r>
      <w:r w:rsidR="00AA283C">
        <w:rPr>
          <w:color w:val="000000"/>
        </w:rPr>
        <w:tab/>
      </w:r>
      <w:r w:rsidRPr="00061518">
        <w:rPr>
          <w:b/>
          <w:color w:val="000000"/>
        </w:rPr>
        <w:t>KOLEGIUM IV</w:t>
      </w:r>
    </w:p>
    <w:p w:rsidR="00D80B28" w:rsidRPr="00C04033" w:rsidRDefault="00D80B28" w:rsidP="00D80B28">
      <w:pPr>
        <w:pStyle w:val="NormalnyWeb"/>
        <w:spacing w:line="276" w:lineRule="auto"/>
        <w:jc w:val="both"/>
        <w:rPr>
          <w:color w:val="000000"/>
        </w:rPr>
      </w:pPr>
    </w:p>
    <w:p w:rsidR="00D80B28" w:rsidRPr="00C04033" w:rsidRDefault="00D80B28" w:rsidP="00AA283C">
      <w:pPr>
        <w:tabs>
          <w:tab w:val="left" w:pos="540"/>
        </w:tabs>
        <w:suppressAutoHyphens w:val="0"/>
        <w:spacing w:after="240" w:line="276" w:lineRule="auto"/>
        <w:rPr>
          <w:b/>
          <w:bCs/>
          <w:color w:val="000000"/>
          <w:sz w:val="32"/>
          <w:szCs w:val="28"/>
          <w:lang w:eastAsia="pl-PL"/>
        </w:rPr>
      </w:pPr>
      <w:r>
        <w:rPr>
          <w:b/>
          <w:bCs/>
          <w:color w:val="000000"/>
          <w:sz w:val="32"/>
          <w:szCs w:val="28"/>
          <w:lang w:eastAsia="pl-PL"/>
        </w:rPr>
        <w:t>1</w:t>
      </w:r>
      <w:r w:rsidRPr="00C04033">
        <w:rPr>
          <w:b/>
          <w:bCs/>
          <w:color w:val="000000"/>
          <w:sz w:val="32"/>
          <w:szCs w:val="28"/>
          <w:lang w:eastAsia="pl-PL"/>
        </w:rPr>
        <w:t xml:space="preserve">. ADMINISTRACJA </w:t>
      </w:r>
    </w:p>
    <w:p w:rsidR="00D80B28" w:rsidRPr="00C04033" w:rsidRDefault="00D80B28" w:rsidP="00D80B28">
      <w:pPr>
        <w:suppressAutoHyphens w:val="0"/>
        <w:spacing w:before="120" w:after="240" w:line="276" w:lineRule="auto"/>
        <w:ind w:left="360"/>
        <w:jc w:val="center"/>
        <w:rPr>
          <w:rFonts w:eastAsia="Calibri"/>
          <w:b/>
          <w:bCs/>
          <w:color w:val="000000"/>
          <w:sz w:val="28"/>
          <w:u w:val="single"/>
        </w:rPr>
      </w:pPr>
      <w:r w:rsidRPr="00C04033">
        <w:rPr>
          <w:rFonts w:eastAsia="Calibri"/>
          <w:b/>
          <w:bCs/>
          <w:color w:val="000000"/>
          <w:sz w:val="28"/>
          <w:u w:val="single"/>
        </w:rPr>
        <w:t>STUDIA PIERWSZEGO STOPNIA STACJONARNE I NIESTACJONARNE</w:t>
      </w:r>
    </w:p>
    <w:p w:rsidR="00D80B28" w:rsidRPr="00C04033" w:rsidRDefault="00D80B28" w:rsidP="0002719B">
      <w:pPr>
        <w:suppressAutoHyphens w:val="0"/>
        <w:spacing w:line="276" w:lineRule="auto"/>
        <w:jc w:val="both"/>
        <w:rPr>
          <w:b/>
          <w:i/>
          <w:color w:val="000000"/>
          <w:sz w:val="28"/>
          <w:szCs w:val="28"/>
          <w:lang w:eastAsia="pl-PL"/>
        </w:rPr>
      </w:pPr>
      <w:r w:rsidRPr="00C04033">
        <w:rPr>
          <w:i/>
          <w:color w:val="000000"/>
          <w:lang w:eastAsia="pl-PL"/>
        </w:rPr>
        <w:t>Kandydaci z „nową maturą”, kandydaci z dyplomem matury międzynarodowej oraz kandydaci ze „starą maturą”:</w:t>
      </w:r>
    </w:p>
    <w:p w:rsidR="00D80B28" w:rsidRPr="00C04033" w:rsidRDefault="00D80B28" w:rsidP="00D80B28">
      <w:pPr>
        <w:suppressAutoHyphens w:val="0"/>
        <w:spacing w:before="100" w:beforeAutospacing="1" w:after="119" w:line="276" w:lineRule="auto"/>
        <w:ind w:left="360"/>
        <w:jc w:val="both"/>
        <w:rPr>
          <w:color w:val="000000"/>
          <w:lang w:eastAsia="pl-PL"/>
        </w:rPr>
      </w:pPr>
      <w:r w:rsidRPr="00C04033">
        <w:rPr>
          <w:color w:val="000000"/>
          <w:lang w:eastAsia="pl-PL"/>
        </w:rPr>
        <w:t xml:space="preserve">Przyjęcie kandydatów na I rok studiów odbywać się będzie na podstawie </w:t>
      </w:r>
      <w:r w:rsidRPr="00C04033">
        <w:rPr>
          <w:b/>
          <w:color w:val="000000"/>
          <w:lang w:eastAsia="pl-PL"/>
        </w:rPr>
        <w:t xml:space="preserve">rankingu średniej ocen </w:t>
      </w:r>
      <w:r w:rsidRPr="00C04033">
        <w:rPr>
          <w:color w:val="000000"/>
          <w:lang w:eastAsia="pl-PL"/>
        </w:rPr>
        <w:t xml:space="preserve">(punktów) uzyskanej z części pisemnej na egzaminie maturalnym („nowa matura”, matura międzynarodowa) lub na egzaminie dojrzałości („stara matura”). Ocenom ze świadectwa dojrzałości uwzględnianym w procesie kwalifikacji przyznaje się liczbę punktów wg § 3 Uchwały. </w:t>
      </w:r>
    </w:p>
    <w:p w:rsidR="00D80B28" w:rsidRPr="00C04033" w:rsidRDefault="00D80B28" w:rsidP="00D80B28">
      <w:pPr>
        <w:suppressAutoHyphens w:val="0"/>
        <w:spacing w:before="120" w:line="276" w:lineRule="auto"/>
        <w:ind w:left="360"/>
        <w:jc w:val="both"/>
        <w:rPr>
          <w:rFonts w:eastAsia="Calibri"/>
          <w:color w:val="000000"/>
        </w:rPr>
      </w:pPr>
      <w:r w:rsidRPr="00C04033">
        <w:rPr>
          <w:rFonts w:eastAsia="Calibri"/>
          <w:color w:val="000000"/>
        </w:rPr>
        <w:t xml:space="preserve">Jeżeli kandydat na egzaminie maturalnym lub na egzaminie dojrzałości zdawał </w:t>
      </w:r>
      <w:r w:rsidRPr="00C04033">
        <w:rPr>
          <w:rFonts w:eastAsia="Calibri"/>
          <w:b/>
          <w:color w:val="000000"/>
        </w:rPr>
        <w:t>historię lub wiedzę o społeczeństwie,</w:t>
      </w:r>
      <w:r w:rsidRPr="00C04033">
        <w:rPr>
          <w:rFonts w:eastAsia="Calibri"/>
          <w:color w:val="000000"/>
        </w:rPr>
        <w:t xml:space="preserve"> to liczbę przyznanych punktów za wymienione przedmioty </w:t>
      </w:r>
      <w:r w:rsidRPr="00C04033">
        <w:rPr>
          <w:rFonts w:eastAsia="Calibri"/>
          <w:b/>
          <w:color w:val="000000"/>
        </w:rPr>
        <w:t>podwyższa się o 20%.</w:t>
      </w:r>
      <w:r w:rsidRPr="00C04033">
        <w:rPr>
          <w:rFonts w:eastAsia="Calibri"/>
          <w:color w:val="000000"/>
        </w:rPr>
        <w:t xml:space="preserve"> </w:t>
      </w:r>
    </w:p>
    <w:p w:rsidR="00D80B28" w:rsidRPr="00C04033" w:rsidRDefault="00D80B28" w:rsidP="00D80B28">
      <w:pPr>
        <w:suppressAutoHyphens w:val="0"/>
        <w:spacing w:before="120" w:line="276" w:lineRule="auto"/>
        <w:ind w:left="360"/>
        <w:jc w:val="center"/>
        <w:rPr>
          <w:rFonts w:eastAsia="Calibri"/>
          <w:b/>
          <w:bCs/>
          <w:color w:val="000000"/>
          <w:sz w:val="28"/>
          <w:u w:val="single"/>
        </w:rPr>
      </w:pPr>
      <w:r w:rsidRPr="00C04033">
        <w:rPr>
          <w:rFonts w:eastAsia="Calibri"/>
          <w:b/>
          <w:bCs/>
          <w:color w:val="000000"/>
          <w:sz w:val="28"/>
          <w:u w:val="single"/>
        </w:rPr>
        <w:t>STUDIA DRUGIEGO STOPNIA STACJONARNE I NIESTACJONARNE</w:t>
      </w:r>
    </w:p>
    <w:p w:rsidR="00D80B28" w:rsidRPr="00C04033" w:rsidRDefault="00D80B28" w:rsidP="00D80B28">
      <w:pPr>
        <w:suppressAutoHyphens w:val="0"/>
        <w:spacing w:before="120" w:line="276" w:lineRule="auto"/>
        <w:ind w:left="426"/>
        <w:jc w:val="both"/>
        <w:rPr>
          <w:rFonts w:eastAsia="Calibri"/>
          <w:bCs/>
          <w:color w:val="000000"/>
        </w:rPr>
      </w:pPr>
      <w:r w:rsidRPr="00C04033">
        <w:rPr>
          <w:rFonts w:eastAsia="Calibri"/>
          <w:color w:val="000000"/>
        </w:rPr>
        <w:t xml:space="preserve">1) </w:t>
      </w:r>
      <w:r w:rsidRPr="004E1A10">
        <w:rPr>
          <w:rFonts w:eastAsia="Calibri"/>
          <w:color w:val="000000"/>
        </w:rPr>
        <w:t xml:space="preserve">Na studia przyjmowani będą absolwenci </w:t>
      </w:r>
      <w:r w:rsidR="006E1C02">
        <w:t xml:space="preserve">kierunków studiów z zakresu nauk społecznych, w szczególności </w:t>
      </w:r>
      <w:r w:rsidRPr="004E1A10">
        <w:rPr>
          <w:rFonts w:eastAsia="Calibri"/>
          <w:b/>
          <w:bCs/>
          <w:color w:val="000000"/>
        </w:rPr>
        <w:t>administracj</w:t>
      </w:r>
      <w:r w:rsidR="006E1C02">
        <w:rPr>
          <w:rFonts w:eastAsia="Calibri"/>
          <w:b/>
          <w:bCs/>
          <w:color w:val="000000"/>
        </w:rPr>
        <w:t>i</w:t>
      </w:r>
      <w:r w:rsidRPr="004E1A10">
        <w:rPr>
          <w:rFonts w:eastAsia="Calibri"/>
          <w:b/>
          <w:bCs/>
          <w:color w:val="000000"/>
        </w:rPr>
        <w:t>, socjologi</w:t>
      </w:r>
      <w:r w:rsidR="006E1C02">
        <w:rPr>
          <w:rFonts w:eastAsia="Calibri"/>
          <w:b/>
          <w:bCs/>
          <w:color w:val="000000"/>
        </w:rPr>
        <w:t>i</w:t>
      </w:r>
      <w:r w:rsidRPr="004E1A10">
        <w:rPr>
          <w:rFonts w:eastAsia="Calibri"/>
          <w:b/>
          <w:bCs/>
          <w:color w:val="000000"/>
        </w:rPr>
        <w:t>, zarządzani</w:t>
      </w:r>
      <w:r w:rsidR="006E1C02">
        <w:rPr>
          <w:rFonts w:eastAsia="Calibri"/>
          <w:b/>
          <w:bCs/>
          <w:color w:val="000000"/>
        </w:rPr>
        <w:t>a</w:t>
      </w:r>
      <w:r w:rsidRPr="004E1A10">
        <w:rPr>
          <w:rFonts w:eastAsia="Calibri"/>
          <w:b/>
          <w:bCs/>
          <w:color w:val="000000"/>
        </w:rPr>
        <w:t>, politologi</w:t>
      </w:r>
      <w:r w:rsidR="006E1C02">
        <w:rPr>
          <w:rFonts w:eastAsia="Calibri"/>
          <w:b/>
          <w:bCs/>
          <w:color w:val="000000"/>
        </w:rPr>
        <w:t>i</w:t>
      </w:r>
      <w:r w:rsidRPr="004E1A10">
        <w:rPr>
          <w:rFonts w:eastAsia="Calibri"/>
          <w:b/>
          <w:bCs/>
          <w:color w:val="000000"/>
        </w:rPr>
        <w:t>, europeistyk</w:t>
      </w:r>
      <w:r w:rsidR="006E1C02">
        <w:rPr>
          <w:rFonts w:eastAsia="Calibri"/>
          <w:b/>
          <w:bCs/>
          <w:color w:val="000000"/>
        </w:rPr>
        <w:t>i</w:t>
      </w:r>
      <w:r w:rsidRPr="004E1A10">
        <w:rPr>
          <w:rFonts w:eastAsia="Calibri"/>
          <w:b/>
          <w:bCs/>
          <w:color w:val="000000"/>
        </w:rPr>
        <w:t>, ekonomi</w:t>
      </w:r>
      <w:r w:rsidR="006E1C02">
        <w:rPr>
          <w:rFonts w:eastAsia="Calibri"/>
          <w:b/>
          <w:bCs/>
          <w:color w:val="000000"/>
        </w:rPr>
        <w:t>i</w:t>
      </w:r>
      <w:r w:rsidRPr="004E1A10">
        <w:rPr>
          <w:rFonts w:eastAsia="Calibri"/>
          <w:b/>
          <w:bCs/>
          <w:color w:val="000000"/>
        </w:rPr>
        <w:t xml:space="preserve">, </w:t>
      </w:r>
      <w:r w:rsidR="000A20CA" w:rsidRPr="004E1A10">
        <w:rPr>
          <w:rFonts w:eastAsia="Calibri"/>
          <w:b/>
          <w:bCs/>
          <w:color w:val="000000"/>
        </w:rPr>
        <w:t>kryminologi</w:t>
      </w:r>
      <w:r w:rsidR="006E1C02">
        <w:rPr>
          <w:rFonts w:eastAsia="Calibri"/>
          <w:b/>
          <w:bCs/>
          <w:color w:val="000000"/>
        </w:rPr>
        <w:t>i</w:t>
      </w:r>
      <w:r w:rsidR="000A20CA" w:rsidRPr="004E1A10">
        <w:rPr>
          <w:rFonts w:eastAsia="Calibri"/>
          <w:b/>
          <w:bCs/>
          <w:color w:val="000000"/>
        </w:rPr>
        <w:t xml:space="preserve">, </w:t>
      </w:r>
      <w:r w:rsidRPr="004E1A10">
        <w:rPr>
          <w:rFonts w:eastAsia="Calibri"/>
          <w:b/>
          <w:bCs/>
          <w:color w:val="000000"/>
        </w:rPr>
        <w:t>zarządzani</w:t>
      </w:r>
      <w:r w:rsidR="006E1C02">
        <w:rPr>
          <w:rFonts w:eastAsia="Calibri"/>
          <w:b/>
          <w:bCs/>
          <w:color w:val="000000"/>
        </w:rPr>
        <w:t>a</w:t>
      </w:r>
      <w:r w:rsidRPr="004E1A10">
        <w:rPr>
          <w:rFonts w:eastAsia="Calibri"/>
          <w:b/>
          <w:bCs/>
          <w:color w:val="000000"/>
        </w:rPr>
        <w:t xml:space="preserve"> regionalne</w:t>
      </w:r>
      <w:r w:rsidR="006E1C02">
        <w:rPr>
          <w:rFonts w:eastAsia="Calibri"/>
          <w:b/>
          <w:bCs/>
          <w:color w:val="000000"/>
        </w:rPr>
        <w:t>go</w:t>
      </w:r>
      <w:r w:rsidRPr="004E1A10">
        <w:rPr>
          <w:rFonts w:eastAsia="Calibri"/>
          <w:b/>
          <w:bCs/>
          <w:color w:val="000000"/>
        </w:rPr>
        <w:t xml:space="preserve">, </w:t>
      </w:r>
      <w:r w:rsidR="000A20CA" w:rsidRPr="004E1A10">
        <w:rPr>
          <w:rFonts w:eastAsia="Calibri"/>
          <w:b/>
          <w:bCs/>
          <w:color w:val="000000"/>
        </w:rPr>
        <w:t>regionalistyk</w:t>
      </w:r>
      <w:r w:rsidR="006E1C02">
        <w:rPr>
          <w:rFonts w:eastAsia="Calibri"/>
          <w:b/>
          <w:bCs/>
          <w:color w:val="000000"/>
        </w:rPr>
        <w:t>i</w:t>
      </w:r>
      <w:r w:rsidR="000A20CA" w:rsidRPr="004E1A10">
        <w:rPr>
          <w:rFonts w:eastAsia="Calibri"/>
          <w:b/>
          <w:bCs/>
          <w:color w:val="000000"/>
        </w:rPr>
        <w:t>, praw</w:t>
      </w:r>
      <w:r w:rsidR="006E1C02">
        <w:rPr>
          <w:rFonts w:eastAsia="Calibri"/>
          <w:b/>
          <w:bCs/>
          <w:color w:val="000000"/>
        </w:rPr>
        <w:t>a</w:t>
      </w:r>
      <w:r w:rsidR="000A20CA" w:rsidRPr="004E1A10">
        <w:rPr>
          <w:rFonts w:eastAsia="Calibri"/>
          <w:b/>
          <w:bCs/>
          <w:color w:val="000000"/>
        </w:rPr>
        <w:t xml:space="preserve"> w biznesie, </w:t>
      </w:r>
      <w:r w:rsidRPr="004E1A10">
        <w:rPr>
          <w:rFonts w:eastAsia="Calibri"/>
          <w:b/>
          <w:bCs/>
          <w:color w:val="000000"/>
        </w:rPr>
        <w:t>stosunk</w:t>
      </w:r>
      <w:r w:rsidR="006E1C02">
        <w:rPr>
          <w:rFonts w:eastAsia="Calibri"/>
          <w:b/>
          <w:bCs/>
          <w:color w:val="000000"/>
        </w:rPr>
        <w:t>ów</w:t>
      </w:r>
      <w:r w:rsidRPr="004E1A10">
        <w:rPr>
          <w:rFonts w:eastAsia="Calibri"/>
          <w:b/>
          <w:bCs/>
          <w:color w:val="000000"/>
        </w:rPr>
        <w:t xml:space="preserve"> międzynarodow</w:t>
      </w:r>
      <w:r w:rsidR="006E1C02">
        <w:rPr>
          <w:rFonts w:eastAsia="Calibri"/>
          <w:b/>
          <w:bCs/>
          <w:color w:val="000000"/>
        </w:rPr>
        <w:t>ych</w:t>
      </w:r>
      <w:r w:rsidRPr="004E1A10">
        <w:rPr>
          <w:rFonts w:eastAsia="Calibri"/>
          <w:b/>
          <w:bCs/>
          <w:color w:val="000000"/>
        </w:rPr>
        <w:t>, bezpieczeństw</w:t>
      </w:r>
      <w:r w:rsidR="006E1C02">
        <w:rPr>
          <w:rFonts w:eastAsia="Calibri"/>
          <w:b/>
          <w:bCs/>
          <w:color w:val="000000"/>
        </w:rPr>
        <w:t>a</w:t>
      </w:r>
      <w:r w:rsidRPr="004E1A10">
        <w:rPr>
          <w:rFonts w:eastAsia="Calibri"/>
          <w:b/>
          <w:bCs/>
          <w:color w:val="000000"/>
        </w:rPr>
        <w:t xml:space="preserve"> wewnętrzne</w:t>
      </w:r>
      <w:r w:rsidR="006E1C02">
        <w:rPr>
          <w:rFonts w:eastAsia="Calibri"/>
          <w:b/>
          <w:bCs/>
          <w:color w:val="000000"/>
        </w:rPr>
        <w:t>go</w:t>
      </w:r>
      <w:r w:rsidRPr="004E1A10">
        <w:rPr>
          <w:rFonts w:eastAsia="Calibri"/>
          <w:b/>
          <w:bCs/>
          <w:color w:val="000000"/>
        </w:rPr>
        <w:t>, bezpieczeństw</w:t>
      </w:r>
      <w:r w:rsidR="006E1C02">
        <w:rPr>
          <w:rFonts w:eastAsia="Calibri"/>
          <w:b/>
          <w:bCs/>
          <w:color w:val="000000"/>
        </w:rPr>
        <w:t>a</w:t>
      </w:r>
      <w:r w:rsidRPr="004E1A10">
        <w:rPr>
          <w:rFonts w:eastAsia="Calibri"/>
          <w:b/>
          <w:bCs/>
          <w:color w:val="000000"/>
        </w:rPr>
        <w:t xml:space="preserve"> narodowe</w:t>
      </w:r>
      <w:r w:rsidR="006E1C02">
        <w:rPr>
          <w:rFonts w:eastAsia="Calibri"/>
          <w:b/>
          <w:bCs/>
          <w:color w:val="000000"/>
        </w:rPr>
        <w:t>go</w:t>
      </w:r>
      <w:r w:rsidR="00AA4A19" w:rsidRPr="004E1A10">
        <w:rPr>
          <w:rFonts w:eastAsia="Calibri"/>
          <w:b/>
          <w:bCs/>
          <w:color w:val="000000"/>
        </w:rPr>
        <w:t>.</w:t>
      </w:r>
    </w:p>
    <w:p w:rsidR="00D80B28" w:rsidRPr="00C04033" w:rsidRDefault="00D80B28" w:rsidP="00D80B28">
      <w:pPr>
        <w:suppressAutoHyphens w:val="0"/>
        <w:spacing w:before="120" w:line="276" w:lineRule="auto"/>
        <w:ind w:left="426"/>
        <w:jc w:val="both"/>
        <w:rPr>
          <w:rFonts w:eastAsia="Calibri"/>
          <w:color w:val="000000"/>
        </w:rPr>
      </w:pPr>
      <w:r w:rsidRPr="00C04033">
        <w:rPr>
          <w:rFonts w:eastAsia="Calibri"/>
          <w:color w:val="000000"/>
        </w:rPr>
        <w:t>O przyjęciu decydować będzie w pierwszej kolejności ocena na dyplomie ukończenia studiów wyższych, w drugiej kolejności średnia ocen z toku studiów potwierdzona przez dziekanat macierzystej uczelni.</w:t>
      </w:r>
    </w:p>
    <w:p w:rsidR="00D80B28" w:rsidRPr="00C04033" w:rsidRDefault="00D80B28" w:rsidP="00D80B28">
      <w:pPr>
        <w:suppressAutoHyphens w:val="0"/>
        <w:spacing w:before="120" w:line="276" w:lineRule="auto"/>
        <w:ind w:left="426"/>
        <w:jc w:val="both"/>
        <w:rPr>
          <w:rFonts w:eastAsia="Calibri"/>
          <w:color w:val="000000"/>
        </w:rPr>
      </w:pPr>
    </w:p>
    <w:p w:rsidR="00D80B28" w:rsidRPr="00C04033" w:rsidRDefault="00D80B28" w:rsidP="00D80B28">
      <w:pPr>
        <w:suppressAutoHyphens w:val="0"/>
        <w:spacing w:before="120" w:line="276" w:lineRule="auto"/>
        <w:ind w:left="426"/>
        <w:jc w:val="both"/>
        <w:rPr>
          <w:rFonts w:eastAsia="Calibri"/>
          <w:b/>
          <w:bCs/>
          <w:color w:val="000000"/>
        </w:rPr>
      </w:pPr>
      <w:r w:rsidRPr="00C04033">
        <w:rPr>
          <w:rFonts w:eastAsia="Calibri"/>
          <w:color w:val="000000"/>
        </w:rPr>
        <w:t>2) Studia przeznaczone dla absolwentów studiów wyższych</w:t>
      </w:r>
      <w:r w:rsidRPr="00C04033">
        <w:rPr>
          <w:rFonts w:eastAsia="Calibri"/>
          <w:b/>
          <w:color w:val="000000"/>
        </w:rPr>
        <w:t xml:space="preserve"> </w:t>
      </w:r>
      <w:r w:rsidRPr="00C04033">
        <w:rPr>
          <w:rFonts w:eastAsia="Calibri"/>
          <w:b/>
          <w:bCs/>
          <w:color w:val="000000"/>
        </w:rPr>
        <w:t>kierunków innych, niż wymienione w pkt. 1.</w:t>
      </w:r>
    </w:p>
    <w:p w:rsidR="00D80B28" w:rsidRPr="00C04033" w:rsidRDefault="00D80B28" w:rsidP="00D80B28">
      <w:pPr>
        <w:suppressAutoHyphens w:val="0"/>
        <w:spacing w:before="120" w:line="276" w:lineRule="auto"/>
        <w:ind w:left="426"/>
        <w:jc w:val="both"/>
        <w:rPr>
          <w:rFonts w:eastAsia="Calibri"/>
          <w:b/>
          <w:bCs/>
          <w:color w:val="000000"/>
        </w:rPr>
      </w:pPr>
      <w:r w:rsidRPr="00C04033">
        <w:rPr>
          <w:rFonts w:eastAsia="Calibri"/>
          <w:color w:val="000000"/>
        </w:rPr>
        <w:t>Przyjęcie kandydatów na I rok studiów odbywać się będzie na podstawie wyniku egzaminu pisemnego (test z zakresu treści podstawowych i kierunkowych właściwych dla studiów licencjackich kierunku administracja).</w:t>
      </w:r>
    </w:p>
    <w:p w:rsidR="00D80B28" w:rsidRPr="00C04033" w:rsidRDefault="00D80B28" w:rsidP="0002719B">
      <w:pPr>
        <w:suppressAutoHyphens w:val="0"/>
        <w:spacing w:before="120" w:line="276" w:lineRule="auto"/>
        <w:ind w:left="426"/>
        <w:jc w:val="both"/>
        <w:rPr>
          <w:rFonts w:eastAsia="Calibri"/>
          <w:color w:val="000000"/>
        </w:rPr>
      </w:pPr>
      <w:r w:rsidRPr="00C04033">
        <w:rPr>
          <w:rFonts w:eastAsia="Calibri"/>
          <w:color w:val="000000"/>
        </w:rPr>
        <w:t>Za egzamin pisemny (test) można uzyskać maksymalnie 50 punktów. Egzamin wstępny jest zdany, jeśli kandydat uzyskał minimum 30 punktów.</w:t>
      </w:r>
    </w:p>
    <w:p w:rsidR="00D80B28" w:rsidRDefault="00D80B28" w:rsidP="0002719B">
      <w:pPr>
        <w:suppressAutoHyphens w:val="0"/>
        <w:spacing w:before="120" w:line="276" w:lineRule="auto"/>
        <w:ind w:left="426"/>
        <w:jc w:val="both"/>
        <w:rPr>
          <w:rFonts w:eastAsia="Calibri"/>
          <w:color w:val="000000"/>
          <w:sz w:val="22"/>
        </w:rPr>
      </w:pPr>
      <w:r w:rsidRPr="00C04033">
        <w:rPr>
          <w:rFonts w:eastAsia="Calibri"/>
          <w:color w:val="000000"/>
          <w:sz w:val="22"/>
        </w:rPr>
        <w:lastRenderedPageBreak/>
        <w:t>Uwaga!</w:t>
      </w:r>
      <w:r w:rsidRPr="00C04033">
        <w:rPr>
          <w:rFonts w:eastAsia="Calibri"/>
          <w:b/>
          <w:color w:val="000000"/>
          <w:sz w:val="22"/>
        </w:rPr>
        <w:t xml:space="preserve"> </w:t>
      </w:r>
      <w:r w:rsidRPr="00C04033">
        <w:rPr>
          <w:rFonts w:eastAsia="Calibri"/>
          <w:color w:val="000000"/>
          <w:sz w:val="22"/>
        </w:rPr>
        <w:t>Do egzaminu mogą również przystąpić kandydaci, którzy ukończyli studia wyższe na kierunku administracja, ale uzyskana ocena na dyplomie nie gwarantuje, w ich przekonaniu, przyjęcia na studia drugiego stopnia na podstawie oceny na dyplomie.</w:t>
      </w:r>
    </w:p>
    <w:p w:rsidR="00D80B28" w:rsidRPr="00C04033" w:rsidRDefault="00D80B28" w:rsidP="00EF5258">
      <w:pPr>
        <w:suppressAutoHyphens w:val="0"/>
        <w:spacing w:before="120" w:line="276" w:lineRule="auto"/>
        <w:jc w:val="both"/>
        <w:rPr>
          <w:rFonts w:eastAsia="Calibri"/>
          <w:b/>
          <w:color w:val="000000"/>
          <w:sz w:val="22"/>
          <w:szCs w:val="22"/>
        </w:rPr>
      </w:pPr>
    </w:p>
    <w:p w:rsidR="00D80B28" w:rsidRPr="00C04033" w:rsidRDefault="00D80B28" w:rsidP="00D80B28">
      <w:pPr>
        <w:suppressAutoHyphens w:val="0"/>
        <w:spacing w:before="120" w:line="276" w:lineRule="auto"/>
        <w:ind w:left="284"/>
        <w:rPr>
          <w:rFonts w:eastAsia="Calibri"/>
          <w:b/>
          <w:color w:val="000000"/>
          <w:sz w:val="32"/>
          <w:szCs w:val="32"/>
        </w:rPr>
      </w:pPr>
      <w:r>
        <w:rPr>
          <w:rFonts w:eastAsia="Calibri"/>
          <w:b/>
          <w:color w:val="000000"/>
          <w:sz w:val="32"/>
          <w:szCs w:val="32"/>
        </w:rPr>
        <w:t>2</w:t>
      </w:r>
      <w:r w:rsidRPr="00C04033">
        <w:rPr>
          <w:rFonts w:eastAsia="Calibri"/>
          <w:b/>
          <w:color w:val="000000"/>
          <w:sz w:val="32"/>
          <w:szCs w:val="32"/>
        </w:rPr>
        <w:t xml:space="preserve">. EKONOMIA </w:t>
      </w:r>
    </w:p>
    <w:p w:rsidR="00D80B28" w:rsidRPr="00C04033" w:rsidRDefault="00D80B28" w:rsidP="009120E1">
      <w:pPr>
        <w:suppressAutoHyphens w:val="0"/>
        <w:spacing w:before="120" w:line="276" w:lineRule="auto"/>
        <w:jc w:val="center"/>
        <w:rPr>
          <w:rFonts w:eastAsia="Calibri"/>
          <w:b/>
          <w:bCs/>
          <w:smallCaps/>
          <w:spacing w:val="5"/>
          <w:sz w:val="28"/>
          <w:szCs w:val="28"/>
          <w:u w:val="single"/>
        </w:rPr>
      </w:pPr>
      <w:r w:rsidRPr="00C04033">
        <w:rPr>
          <w:rFonts w:eastAsia="Calibri"/>
          <w:b/>
          <w:bCs/>
          <w:smallCaps/>
          <w:spacing w:val="5"/>
          <w:sz w:val="28"/>
          <w:szCs w:val="28"/>
          <w:u w:val="single"/>
        </w:rPr>
        <w:t>STUDIA PIERWSZEGO STOPNIA STACJONARNE I NIESTACJONARNE</w:t>
      </w:r>
    </w:p>
    <w:p w:rsidR="00D80B28" w:rsidRPr="00C04033" w:rsidRDefault="00D80B28" w:rsidP="0002719B">
      <w:pPr>
        <w:suppressAutoHyphens w:val="0"/>
        <w:spacing w:line="276" w:lineRule="auto"/>
        <w:jc w:val="both"/>
        <w:rPr>
          <w:b/>
          <w:i/>
          <w:color w:val="000000"/>
          <w:sz w:val="28"/>
          <w:szCs w:val="28"/>
          <w:lang w:eastAsia="pl-PL"/>
        </w:rPr>
      </w:pPr>
      <w:r w:rsidRPr="00C04033">
        <w:rPr>
          <w:i/>
          <w:color w:val="000000"/>
          <w:lang w:eastAsia="pl-PL"/>
        </w:rPr>
        <w:t>Kandydaci z „nową maturą”, kandydaci z dyplomem matury międzynarodowej oraz kandydaci ze „starą maturą”:</w:t>
      </w:r>
    </w:p>
    <w:p w:rsidR="00D80B28" w:rsidRPr="00C04033" w:rsidRDefault="00D80B28" w:rsidP="00D80B28">
      <w:pPr>
        <w:suppressAutoHyphens w:val="0"/>
        <w:spacing w:before="100" w:beforeAutospacing="1" w:after="119" w:line="276" w:lineRule="auto"/>
        <w:ind w:left="360"/>
        <w:jc w:val="both"/>
        <w:rPr>
          <w:color w:val="000000"/>
          <w:lang w:eastAsia="pl-PL"/>
        </w:rPr>
      </w:pPr>
      <w:r w:rsidRPr="00C04033">
        <w:rPr>
          <w:color w:val="000000"/>
          <w:lang w:eastAsia="pl-PL"/>
        </w:rPr>
        <w:t xml:space="preserve">Przyjęcie kandydatów na I rok studiów odbywać się będzie na podstawie </w:t>
      </w:r>
      <w:r w:rsidRPr="00C04033">
        <w:rPr>
          <w:b/>
          <w:color w:val="000000"/>
          <w:lang w:eastAsia="pl-PL"/>
        </w:rPr>
        <w:t xml:space="preserve">rankingu średniej ocen </w:t>
      </w:r>
      <w:r w:rsidRPr="00C04033">
        <w:rPr>
          <w:color w:val="000000"/>
          <w:lang w:eastAsia="pl-PL"/>
        </w:rPr>
        <w:t xml:space="preserve">(punktów) uzyskanej z części pisemnej na egzaminie maturalnym („nowa matura”, matura międzynarodowa) lub na egzaminie dojrzałości („stara matura”). Ocenom ze świadectwa dojrzałości uwzględnianym w procesie kwalifikacji przyznaje się liczbę punktów wg § 3 Uchwały. </w:t>
      </w:r>
    </w:p>
    <w:p w:rsidR="00D80B28" w:rsidRDefault="00D80B28" w:rsidP="00D80B28">
      <w:pPr>
        <w:suppressAutoHyphens w:val="0"/>
        <w:spacing w:before="120" w:line="276" w:lineRule="auto"/>
        <w:ind w:left="360"/>
        <w:jc w:val="both"/>
        <w:rPr>
          <w:rFonts w:eastAsia="Calibri"/>
          <w:color w:val="000000"/>
        </w:rPr>
      </w:pPr>
      <w:r w:rsidRPr="00C04033">
        <w:rPr>
          <w:rFonts w:eastAsia="Calibri"/>
          <w:color w:val="000000"/>
        </w:rPr>
        <w:t xml:space="preserve">Jeżeli kandydat na egzaminie maturalnym lub na egzaminie dojrzałości zdawał </w:t>
      </w:r>
      <w:r w:rsidRPr="00C04033">
        <w:rPr>
          <w:rFonts w:eastAsia="Calibri"/>
          <w:b/>
          <w:color w:val="000000"/>
        </w:rPr>
        <w:t xml:space="preserve">geografię, informatykę, historię </w:t>
      </w:r>
      <w:r w:rsidRPr="00C04033">
        <w:rPr>
          <w:rFonts w:eastAsia="Calibri"/>
          <w:color w:val="000000"/>
        </w:rPr>
        <w:t>lub</w:t>
      </w:r>
      <w:r w:rsidRPr="00C04033">
        <w:rPr>
          <w:rFonts w:eastAsia="Calibri"/>
          <w:b/>
          <w:color w:val="000000"/>
        </w:rPr>
        <w:t xml:space="preserve"> wiedzę o społeczeństwie,</w:t>
      </w:r>
      <w:r w:rsidRPr="00C04033">
        <w:rPr>
          <w:rFonts w:eastAsia="Calibri"/>
          <w:color w:val="000000"/>
        </w:rPr>
        <w:t xml:space="preserve"> to liczbę przyznanych punktów za wymienione przedmioty </w:t>
      </w:r>
      <w:r w:rsidRPr="00C04033">
        <w:rPr>
          <w:rFonts w:eastAsia="Calibri"/>
          <w:b/>
          <w:color w:val="000000"/>
        </w:rPr>
        <w:t>podwyższa się o 20%.</w:t>
      </w:r>
      <w:r w:rsidRPr="00C04033">
        <w:rPr>
          <w:rFonts w:eastAsia="Calibri"/>
          <w:color w:val="000000"/>
        </w:rPr>
        <w:t xml:space="preserve"> </w:t>
      </w:r>
    </w:p>
    <w:p w:rsidR="0093369D" w:rsidRPr="007768A3" w:rsidRDefault="0093369D" w:rsidP="0093369D">
      <w:pPr>
        <w:suppressAutoHyphens w:val="0"/>
        <w:spacing w:before="120" w:line="276" w:lineRule="auto"/>
        <w:ind w:left="360"/>
        <w:jc w:val="center"/>
        <w:rPr>
          <w:rFonts w:eastAsia="Calibri"/>
          <w:b/>
          <w:bCs/>
          <w:sz w:val="28"/>
          <w:u w:val="single"/>
        </w:rPr>
      </w:pPr>
      <w:r w:rsidRPr="007768A3">
        <w:rPr>
          <w:rFonts w:eastAsia="Calibri"/>
          <w:b/>
          <w:bCs/>
          <w:sz w:val="28"/>
          <w:u w:val="single"/>
        </w:rPr>
        <w:t>STUDIA DRUGIEGO STOPNIA STACJONARNE I NIESTACJONARNE</w:t>
      </w:r>
    </w:p>
    <w:p w:rsidR="0093369D" w:rsidRPr="007768A3" w:rsidRDefault="0093369D" w:rsidP="0093369D">
      <w:pPr>
        <w:suppressAutoHyphens w:val="0"/>
        <w:spacing w:before="120" w:line="276" w:lineRule="auto"/>
        <w:ind w:left="360"/>
        <w:jc w:val="both"/>
        <w:rPr>
          <w:rFonts w:eastAsia="Calibri"/>
          <w:b/>
          <w:bCs/>
          <w:sz w:val="28"/>
          <w:u w:val="single"/>
        </w:rPr>
      </w:pPr>
    </w:p>
    <w:p w:rsidR="0093369D" w:rsidRPr="007768A3" w:rsidRDefault="0093369D" w:rsidP="0093369D">
      <w:pPr>
        <w:widowControl w:val="0"/>
        <w:numPr>
          <w:ilvl w:val="0"/>
          <w:numId w:val="2"/>
        </w:numPr>
        <w:suppressAutoHyphens w:val="0"/>
        <w:ind w:left="426"/>
        <w:jc w:val="both"/>
        <w:rPr>
          <w:b/>
          <w:bCs/>
          <w:lang w:eastAsia="en-US"/>
        </w:rPr>
      </w:pPr>
      <w:r w:rsidRPr="007768A3">
        <w:rPr>
          <w:lang w:eastAsia="en-US"/>
        </w:rPr>
        <w:t xml:space="preserve">Na studia przyjmowani będą wyłącznie absolwenci studiów wyższych kierunku </w:t>
      </w:r>
      <w:r w:rsidRPr="007768A3">
        <w:rPr>
          <w:b/>
          <w:bCs/>
          <w:lang w:eastAsia="en-US"/>
        </w:rPr>
        <w:t>ekonomia, prawo w biznesie, zarządzanie, finanse, rachunkowość</w:t>
      </w:r>
      <w:r w:rsidRPr="007768A3">
        <w:rPr>
          <w:lang w:eastAsia="en-US"/>
        </w:rPr>
        <w:t xml:space="preserve"> oraz innych kierunków, związanych z dziedziną nauk społecznych, w których co najmniej 50% efektów uczenia się zostało przypisanych do dyscypliny  ekonomia i finanse. O przyjęciu decydować będzie w pierwszej kolejności ocena na dyplomie ukończenia studiów pierwszego stopnia, w drugiej kolejności średnia ocen z toku studiów potwierdzona przez dziekanat macierzystej uczelni. </w:t>
      </w:r>
    </w:p>
    <w:p w:rsidR="0093369D" w:rsidRPr="007768A3" w:rsidRDefault="0093369D" w:rsidP="0093369D">
      <w:pPr>
        <w:numPr>
          <w:ilvl w:val="0"/>
          <w:numId w:val="2"/>
        </w:numPr>
        <w:ind w:left="426"/>
        <w:contextualSpacing/>
        <w:jc w:val="both"/>
        <w:rPr>
          <w:b/>
          <w:bCs/>
        </w:rPr>
      </w:pPr>
      <w:r w:rsidRPr="007768A3">
        <w:t>Studia przeznaczone dla absolwentów studiów wyższych </w:t>
      </w:r>
      <w:r w:rsidRPr="007768A3">
        <w:rPr>
          <w:b/>
          <w:bCs/>
        </w:rPr>
        <w:t>kierunków innych niż wymienione w pkt. 1:</w:t>
      </w:r>
    </w:p>
    <w:p w:rsidR="0093369D" w:rsidRPr="007768A3" w:rsidRDefault="0093369D" w:rsidP="0093369D">
      <w:pPr>
        <w:ind w:firstLine="567"/>
        <w:jc w:val="both"/>
      </w:pPr>
      <w:r w:rsidRPr="007768A3">
        <w:t xml:space="preserve">Przyjęcie kandydatów na I rok studiów odbywać się będzie na podstawie wyniku rozmowy kwalifikacyjnej z zakresu treści podstawowych i kierunkowych właściwych dla studiów licencjackich kierunku Ekonomia; opracowane treści zawarte w poniższych zagadnieniach są dostępne na stronie </w:t>
      </w:r>
      <w:r w:rsidR="000446F2">
        <w:t>Wydziału</w:t>
      </w:r>
      <w:r w:rsidRPr="007768A3">
        <w:t xml:space="preserve"> Prawa i Ekonomii</w:t>
      </w:r>
      <w:r w:rsidR="009B0C54">
        <w:t xml:space="preserve"> </w:t>
      </w:r>
      <w:r w:rsidR="009B0C54" w:rsidRPr="000962E9">
        <w:t>(zakładka oferta, Ekonomia II stopnia)</w:t>
      </w:r>
      <w:r w:rsidR="009B0C54">
        <w:t xml:space="preserve"> </w:t>
      </w:r>
      <w:r w:rsidRPr="007768A3">
        <w:t xml:space="preserve">. Za rozmowę kwalifikacyjną można uzyskać maksymalnie 50 punktów. Warunkiem przyjęcia kandydata jest uzyskanie 30 punktów. </w:t>
      </w:r>
    </w:p>
    <w:p w:rsidR="0093369D" w:rsidRPr="007768A3" w:rsidRDefault="0093369D" w:rsidP="0093369D">
      <w:pPr>
        <w:ind w:firstLine="567"/>
        <w:jc w:val="both"/>
      </w:pPr>
      <w:r w:rsidRPr="007768A3">
        <w:rPr>
          <w:b/>
          <w:bCs/>
        </w:rPr>
        <w:t xml:space="preserve">Zagadnienia </w:t>
      </w:r>
      <w:r w:rsidRPr="007768A3">
        <w:t>z zakresu treści podstawowych i kierunkowych właściwych dla studiów licencjackich kierunku Ekonomia</w:t>
      </w:r>
      <w:r w:rsidRPr="007768A3">
        <w:rPr>
          <w:b/>
          <w:bCs/>
        </w:rPr>
        <w:t xml:space="preserve"> (dla absolwentów studiów wyższych kierunków innych niż wymienione w pkt. 1.)</w:t>
      </w:r>
    </w:p>
    <w:p w:rsidR="0093369D" w:rsidRPr="007768A3" w:rsidRDefault="0093369D" w:rsidP="0093369D">
      <w:pPr>
        <w:widowControl w:val="0"/>
        <w:suppressAutoHyphens w:val="0"/>
        <w:ind w:firstLine="567"/>
        <w:jc w:val="both"/>
        <w:rPr>
          <w:lang w:eastAsia="en-US"/>
        </w:rPr>
      </w:pPr>
      <w:r w:rsidRPr="007768A3">
        <w:rPr>
          <w:b/>
          <w:bCs/>
          <w:i/>
          <w:iCs/>
          <w:lang w:eastAsia="en-US"/>
        </w:rPr>
        <w:t>Ekonomia:</w:t>
      </w:r>
      <w:r w:rsidRPr="007768A3">
        <w:rPr>
          <w:b/>
          <w:bCs/>
          <w:lang w:eastAsia="en-US"/>
        </w:rPr>
        <w:t xml:space="preserve"> </w:t>
      </w:r>
      <w:r w:rsidRPr="007768A3">
        <w:rPr>
          <w:lang w:eastAsia="en-US"/>
        </w:rPr>
        <w:t xml:space="preserve">popyt, podaż, cena – równowaga rynkowa i mechanizm rynkowy; elastyczność popytu i podaży; produkcja i koszty w przedsiębiorstwie; zysk ekonomiczny </w:t>
      </w:r>
      <w:r w:rsidRPr="005254CC">
        <w:rPr>
          <w:color w:val="FF0000"/>
          <w:lang w:eastAsia="en-US"/>
        </w:rPr>
        <w:br/>
      </w:r>
      <w:r w:rsidRPr="007768A3">
        <w:rPr>
          <w:lang w:eastAsia="en-US"/>
        </w:rPr>
        <w:t>i zysk księgowy; rodzaje struktur rynkowych i decyzje przedsiębiorstw; podstawy decyzji ekonomicznych konsumenta; podstawowe agregaty ekonomiczne; wzrost i rozwój gospodarczy; determinanty konsumpcji; rynek pracy; bezrobocie; inflacja.</w:t>
      </w:r>
    </w:p>
    <w:p w:rsidR="0093369D" w:rsidRPr="007768A3" w:rsidRDefault="0093369D" w:rsidP="0093369D">
      <w:pPr>
        <w:widowControl w:val="0"/>
        <w:suppressAutoHyphens w:val="0"/>
        <w:ind w:firstLine="567"/>
        <w:jc w:val="both"/>
        <w:rPr>
          <w:lang w:eastAsia="en-US"/>
        </w:rPr>
      </w:pPr>
      <w:r w:rsidRPr="007768A3">
        <w:rPr>
          <w:i/>
          <w:iCs/>
          <w:lang w:eastAsia="en-US"/>
        </w:rPr>
        <w:lastRenderedPageBreak/>
        <w:t>Finanse publiczne:</w:t>
      </w:r>
      <w:r w:rsidRPr="007768A3">
        <w:rPr>
          <w:b/>
          <w:bCs/>
          <w:i/>
          <w:iCs/>
          <w:lang w:eastAsia="en-US"/>
        </w:rPr>
        <w:t xml:space="preserve"> </w:t>
      </w:r>
      <w:r w:rsidRPr="007768A3">
        <w:rPr>
          <w:lang w:eastAsia="en-US"/>
        </w:rPr>
        <w:t>pojęcie finansów publicznych i prawa finansowego, przedmiot, cechy i funkcje publicznej gospodarki finansowej oraz finansów, funkcje finansów publicznych, środki publiczne, dochody publiczne, wydatki publiczne, przychody, rozchody, dług publiczny, deficyt, nadwyżka, Skarb Państwa, budżet państwa.</w:t>
      </w:r>
    </w:p>
    <w:p w:rsidR="0093369D" w:rsidRPr="00EF5258" w:rsidRDefault="0093369D" w:rsidP="00EF5258">
      <w:pPr>
        <w:widowControl w:val="0"/>
        <w:suppressAutoHyphens w:val="0"/>
        <w:ind w:firstLine="567"/>
        <w:jc w:val="both"/>
        <w:rPr>
          <w:lang w:eastAsia="en-US"/>
        </w:rPr>
      </w:pPr>
      <w:r w:rsidRPr="007768A3">
        <w:rPr>
          <w:i/>
          <w:iCs/>
          <w:lang w:eastAsia="en-US"/>
        </w:rPr>
        <w:t>Rachunkowość i sprawozdawczość finansowa:</w:t>
      </w:r>
      <w:r w:rsidRPr="007768A3">
        <w:rPr>
          <w:b/>
          <w:bCs/>
          <w:i/>
          <w:iCs/>
          <w:lang w:eastAsia="en-US"/>
        </w:rPr>
        <w:t xml:space="preserve"> </w:t>
      </w:r>
      <w:r w:rsidRPr="007768A3">
        <w:rPr>
          <w:lang w:eastAsia="en-US"/>
        </w:rPr>
        <w:t>Podstawowe operacje księgowe; sprawozdania finansowe, zasady ich sporządzania, zawartość informacyjna sprawozdań.</w:t>
      </w:r>
    </w:p>
    <w:p w:rsidR="00D80B28" w:rsidRPr="00C04033" w:rsidRDefault="00D80B28" w:rsidP="00D80B28">
      <w:pPr>
        <w:suppressAutoHyphens w:val="0"/>
        <w:spacing w:before="120" w:line="276" w:lineRule="auto"/>
        <w:ind w:left="360"/>
        <w:jc w:val="both"/>
        <w:rPr>
          <w:rFonts w:eastAsia="Calibri"/>
          <w:color w:val="000000"/>
          <w:sz w:val="22"/>
        </w:rPr>
      </w:pPr>
    </w:p>
    <w:p w:rsidR="00D80B28" w:rsidRPr="00C04033" w:rsidRDefault="00D80B28" w:rsidP="00F21C72">
      <w:pPr>
        <w:tabs>
          <w:tab w:val="left" w:pos="540"/>
        </w:tabs>
        <w:suppressAutoHyphens w:val="0"/>
        <w:spacing w:after="240" w:line="276" w:lineRule="auto"/>
        <w:jc w:val="both"/>
        <w:rPr>
          <w:b/>
          <w:color w:val="000000"/>
          <w:sz w:val="32"/>
          <w:szCs w:val="32"/>
          <w:lang w:eastAsia="pl-PL"/>
        </w:rPr>
      </w:pPr>
      <w:r w:rsidRPr="00C04033">
        <w:rPr>
          <w:b/>
          <w:bCs/>
          <w:color w:val="000000"/>
          <w:sz w:val="32"/>
          <w:szCs w:val="28"/>
          <w:lang w:eastAsia="pl-PL"/>
        </w:rPr>
        <w:t xml:space="preserve"> </w:t>
      </w:r>
      <w:r>
        <w:rPr>
          <w:b/>
          <w:color w:val="000000"/>
          <w:sz w:val="32"/>
          <w:szCs w:val="32"/>
          <w:lang w:eastAsia="pl-PL"/>
        </w:rPr>
        <w:t>3</w:t>
      </w:r>
      <w:r w:rsidRPr="00C04033">
        <w:rPr>
          <w:b/>
          <w:color w:val="000000"/>
          <w:sz w:val="32"/>
          <w:szCs w:val="32"/>
          <w:lang w:eastAsia="pl-PL"/>
        </w:rPr>
        <w:t xml:space="preserve">. PRAWO W BIZNESIE </w:t>
      </w:r>
    </w:p>
    <w:p w:rsidR="00D80B28" w:rsidRPr="00C04033" w:rsidRDefault="00D80B28" w:rsidP="009120E1">
      <w:pPr>
        <w:tabs>
          <w:tab w:val="left" w:pos="0"/>
        </w:tabs>
        <w:suppressAutoHyphens w:val="0"/>
        <w:spacing w:line="276" w:lineRule="auto"/>
        <w:jc w:val="center"/>
        <w:rPr>
          <w:bCs/>
          <w:color w:val="000000"/>
          <w:sz w:val="28"/>
          <w:szCs w:val="28"/>
          <w:lang w:eastAsia="pl-PL"/>
        </w:rPr>
      </w:pPr>
      <w:r w:rsidRPr="00C04033">
        <w:rPr>
          <w:b/>
          <w:bCs/>
          <w:color w:val="000000"/>
          <w:sz w:val="28"/>
          <w:u w:val="single"/>
          <w:lang w:eastAsia="pl-PL"/>
        </w:rPr>
        <w:t>STUDIA PIERWSZEGO STOPNIA STACJONARNE I NIESTACJONARNE</w:t>
      </w:r>
    </w:p>
    <w:p w:rsidR="00D80B28" w:rsidRPr="00C04033" w:rsidRDefault="00D80B28" w:rsidP="00D80B28">
      <w:pPr>
        <w:suppressAutoHyphens w:val="0"/>
        <w:spacing w:line="276" w:lineRule="auto"/>
        <w:ind w:left="360"/>
        <w:jc w:val="both"/>
        <w:rPr>
          <w:i/>
          <w:color w:val="000000"/>
          <w:lang w:eastAsia="pl-PL"/>
        </w:rPr>
      </w:pPr>
    </w:p>
    <w:p w:rsidR="00D80B28" w:rsidRPr="00C04033" w:rsidRDefault="00D80B28" w:rsidP="0002719B">
      <w:pPr>
        <w:suppressAutoHyphens w:val="0"/>
        <w:spacing w:line="276" w:lineRule="auto"/>
        <w:jc w:val="both"/>
        <w:rPr>
          <w:b/>
          <w:i/>
          <w:color w:val="000000"/>
          <w:sz w:val="28"/>
          <w:szCs w:val="28"/>
          <w:lang w:eastAsia="pl-PL"/>
        </w:rPr>
      </w:pPr>
      <w:r w:rsidRPr="00C04033">
        <w:rPr>
          <w:i/>
          <w:color w:val="000000"/>
          <w:lang w:eastAsia="pl-PL"/>
        </w:rPr>
        <w:t>Kandydaci z „nową maturą”, kandydaci z dyplomem matury międzynarodowej oraz kandydaci ze „starą maturą”:</w:t>
      </w:r>
    </w:p>
    <w:p w:rsidR="00D80B28" w:rsidRPr="00C04033" w:rsidRDefault="00D80B28" w:rsidP="00D80B28">
      <w:pPr>
        <w:suppressAutoHyphens w:val="0"/>
        <w:spacing w:before="100" w:beforeAutospacing="1" w:after="119" w:line="276" w:lineRule="auto"/>
        <w:ind w:left="360"/>
        <w:jc w:val="both"/>
        <w:rPr>
          <w:color w:val="000000"/>
          <w:lang w:eastAsia="pl-PL"/>
        </w:rPr>
      </w:pPr>
      <w:r w:rsidRPr="00C04033">
        <w:rPr>
          <w:color w:val="000000"/>
          <w:lang w:eastAsia="pl-PL"/>
        </w:rPr>
        <w:t xml:space="preserve">Przyjęcie kandydatów na I rok studiów odbywać się będzie na podstawie </w:t>
      </w:r>
      <w:r w:rsidRPr="00C04033">
        <w:rPr>
          <w:b/>
          <w:color w:val="000000"/>
          <w:lang w:eastAsia="pl-PL"/>
        </w:rPr>
        <w:t xml:space="preserve">rankingu średniej ocen </w:t>
      </w:r>
      <w:r w:rsidRPr="00C04033">
        <w:rPr>
          <w:color w:val="000000"/>
          <w:lang w:eastAsia="pl-PL"/>
        </w:rPr>
        <w:t xml:space="preserve">(punktów) uzyskanej z części pisemnej na egzaminie maturalnym („nowa matura”, matura międzynarodowa) lub na egzaminie dojrzałości („stara matura”). Ocenom ze świadectwa dojrzałości uwzględnianym w procesie kwalifikacji przyznaje się liczbę punktów wg § 3 Uchwały. </w:t>
      </w:r>
    </w:p>
    <w:p w:rsidR="00D80B28" w:rsidRDefault="00D80B28" w:rsidP="00D80B28">
      <w:pPr>
        <w:suppressAutoHyphens w:val="0"/>
        <w:spacing w:before="120" w:line="276" w:lineRule="auto"/>
        <w:ind w:left="360"/>
        <w:jc w:val="both"/>
        <w:rPr>
          <w:rFonts w:eastAsia="Calibri"/>
          <w:color w:val="000000"/>
        </w:rPr>
      </w:pPr>
      <w:r w:rsidRPr="00C04033">
        <w:rPr>
          <w:rFonts w:eastAsia="Calibri"/>
          <w:color w:val="000000"/>
        </w:rPr>
        <w:t xml:space="preserve">Jeżeli kandydat na egzaminie maturalnym lub na egzaminie dojrzałości zdawał </w:t>
      </w:r>
      <w:r w:rsidRPr="00C04033">
        <w:rPr>
          <w:rFonts w:eastAsia="Calibri"/>
          <w:b/>
          <w:color w:val="000000"/>
        </w:rPr>
        <w:t xml:space="preserve">historię </w:t>
      </w:r>
      <w:r w:rsidRPr="00C04033">
        <w:rPr>
          <w:rFonts w:eastAsia="Calibri"/>
          <w:color w:val="000000"/>
        </w:rPr>
        <w:t xml:space="preserve">lub </w:t>
      </w:r>
      <w:r w:rsidRPr="00C04033">
        <w:rPr>
          <w:rFonts w:eastAsia="Calibri"/>
          <w:b/>
          <w:color w:val="000000"/>
        </w:rPr>
        <w:t>wiedzę o społeczeństwie,</w:t>
      </w:r>
      <w:r w:rsidRPr="00C04033">
        <w:rPr>
          <w:rFonts w:eastAsia="Calibri"/>
          <w:color w:val="000000"/>
        </w:rPr>
        <w:t xml:space="preserve"> to liczbę przyznanych punktów za wymienione przedmioty </w:t>
      </w:r>
      <w:r w:rsidRPr="00C04033">
        <w:rPr>
          <w:rFonts w:eastAsia="Calibri"/>
          <w:b/>
          <w:color w:val="000000"/>
        </w:rPr>
        <w:t>podwyższa się o 20%.</w:t>
      </w:r>
      <w:r w:rsidRPr="00C04033">
        <w:rPr>
          <w:rFonts w:eastAsia="Calibri"/>
          <w:color w:val="000000"/>
        </w:rPr>
        <w:t xml:space="preserve"> </w:t>
      </w:r>
    </w:p>
    <w:p w:rsidR="00F978C0" w:rsidRDefault="00F978C0" w:rsidP="001B0BBB">
      <w:pPr>
        <w:tabs>
          <w:tab w:val="left" w:pos="0"/>
        </w:tabs>
        <w:suppressAutoHyphens w:val="0"/>
        <w:spacing w:line="276" w:lineRule="auto"/>
        <w:jc w:val="center"/>
        <w:rPr>
          <w:b/>
          <w:bCs/>
          <w:color w:val="000000"/>
          <w:sz w:val="28"/>
          <w:u w:val="single"/>
          <w:lang w:eastAsia="pl-PL"/>
        </w:rPr>
      </w:pPr>
    </w:p>
    <w:p w:rsidR="001B0BBB" w:rsidRDefault="001B0BBB" w:rsidP="001B0BBB">
      <w:pPr>
        <w:tabs>
          <w:tab w:val="left" w:pos="0"/>
        </w:tabs>
        <w:suppressAutoHyphens w:val="0"/>
        <w:spacing w:line="276" w:lineRule="auto"/>
        <w:jc w:val="center"/>
        <w:rPr>
          <w:b/>
          <w:bCs/>
          <w:color w:val="000000"/>
          <w:sz w:val="28"/>
          <w:u w:val="single"/>
          <w:lang w:eastAsia="pl-PL"/>
        </w:rPr>
      </w:pPr>
      <w:r w:rsidRPr="00C04033">
        <w:rPr>
          <w:b/>
          <w:bCs/>
          <w:color w:val="000000"/>
          <w:sz w:val="28"/>
          <w:u w:val="single"/>
          <w:lang w:eastAsia="pl-PL"/>
        </w:rPr>
        <w:t xml:space="preserve">STUDIA </w:t>
      </w:r>
      <w:r>
        <w:rPr>
          <w:b/>
          <w:bCs/>
          <w:color w:val="000000"/>
          <w:sz w:val="28"/>
          <w:u w:val="single"/>
          <w:lang w:eastAsia="pl-PL"/>
        </w:rPr>
        <w:t xml:space="preserve">DRUGIEGO </w:t>
      </w:r>
      <w:r w:rsidRPr="00C04033">
        <w:rPr>
          <w:b/>
          <w:bCs/>
          <w:color w:val="000000"/>
          <w:sz w:val="28"/>
          <w:u w:val="single"/>
          <w:lang w:eastAsia="pl-PL"/>
        </w:rPr>
        <w:t xml:space="preserve"> STOPNIA STACJONARNE I NIESTACJONARNE</w:t>
      </w:r>
    </w:p>
    <w:p w:rsidR="00EF471F" w:rsidRPr="00C04033" w:rsidRDefault="00EF471F" w:rsidP="001B0BBB">
      <w:pPr>
        <w:tabs>
          <w:tab w:val="left" w:pos="0"/>
        </w:tabs>
        <w:suppressAutoHyphens w:val="0"/>
        <w:spacing w:line="276" w:lineRule="auto"/>
        <w:jc w:val="center"/>
        <w:rPr>
          <w:bCs/>
          <w:color w:val="000000"/>
          <w:sz w:val="28"/>
          <w:szCs w:val="28"/>
          <w:lang w:eastAsia="pl-PL"/>
        </w:rPr>
      </w:pPr>
    </w:p>
    <w:p w:rsidR="00436C7E" w:rsidRPr="00711B6E" w:rsidRDefault="00436C7E" w:rsidP="00436C7E">
      <w:pPr>
        <w:rPr>
          <w:bCs/>
        </w:rPr>
      </w:pPr>
      <w:r w:rsidRPr="00C04033">
        <w:t xml:space="preserve">Na studia przyjmowani będą absolwenci studiów wyższych </w:t>
      </w:r>
      <w:r w:rsidRPr="00711B6E">
        <w:rPr>
          <w:bCs/>
        </w:rPr>
        <w:t>I stopnia, II stopnia lub jednolitych studiów magisterskich</w:t>
      </w:r>
      <w:r>
        <w:rPr>
          <w:bCs/>
        </w:rPr>
        <w:t>.</w:t>
      </w:r>
    </w:p>
    <w:p w:rsidR="00436C7E" w:rsidRDefault="00436C7E" w:rsidP="00436C7E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436C7E" w:rsidRPr="00711B6E" w:rsidRDefault="00436C7E" w:rsidP="00436C7E">
      <w:pPr>
        <w:pStyle w:val="Zwykytek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B6E">
        <w:rPr>
          <w:rFonts w:ascii="Times New Roman" w:hAnsi="Times New Roman" w:cs="Times New Roman"/>
          <w:sz w:val="24"/>
          <w:szCs w:val="24"/>
        </w:rPr>
        <w:t xml:space="preserve">O przyjęciu decydować będzie </w:t>
      </w:r>
      <w:r w:rsidRPr="00711B6E">
        <w:rPr>
          <w:rFonts w:ascii="Times New Roman" w:hAnsi="Times New Roman" w:cs="Times New Roman"/>
          <w:b/>
          <w:sz w:val="24"/>
          <w:szCs w:val="24"/>
        </w:rPr>
        <w:t>ocena na dyplomie ukończenia studiów wyższych.</w:t>
      </w:r>
    </w:p>
    <w:p w:rsidR="00436C7E" w:rsidRDefault="00436C7E" w:rsidP="00436C7E">
      <w:pPr>
        <w:jc w:val="both"/>
      </w:pPr>
    </w:p>
    <w:p w:rsidR="00436C7E" w:rsidRPr="00711B6E" w:rsidRDefault="00436C7E" w:rsidP="00436C7E">
      <w:pPr>
        <w:jc w:val="both"/>
        <w:rPr>
          <w:bCs/>
        </w:rPr>
      </w:pPr>
      <w:r>
        <w:t>Absolwentom</w:t>
      </w:r>
      <w:r w:rsidRPr="00711B6E">
        <w:t xml:space="preserve"> kierunków studiów wyższych: </w:t>
      </w:r>
      <w:r w:rsidRPr="00FD050A">
        <w:rPr>
          <w:b/>
        </w:rPr>
        <w:t>prawo w biznesie, administracja, kryminologia, prawo, ekonomia, innowacyjność i zarządzanie sferą publiczną, zarządzanie, socjologia</w:t>
      </w:r>
      <w:r>
        <w:t xml:space="preserve"> ocena na dyplomie </w:t>
      </w:r>
      <w:r w:rsidRPr="00711B6E">
        <w:rPr>
          <w:bCs/>
        </w:rPr>
        <w:t xml:space="preserve">zostanie </w:t>
      </w:r>
      <w:r w:rsidRPr="00711B6E">
        <w:rPr>
          <w:b/>
        </w:rPr>
        <w:t>podwyższona o 20%.</w:t>
      </w:r>
    </w:p>
    <w:p w:rsidR="005511D9" w:rsidRDefault="00D80B28" w:rsidP="00D80B28">
      <w:pPr>
        <w:suppressAutoHyphens w:val="0"/>
        <w:spacing w:after="240" w:line="276" w:lineRule="auto"/>
        <w:jc w:val="both"/>
        <w:rPr>
          <w:b/>
          <w:bCs/>
          <w:color w:val="000000"/>
          <w:sz w:val="32"/>
          <w:szCs w:val="28"/>
          <w:lang w:eastAsia="pl-PL"/>
        </w:rPr>
      </w:pPr>
      <w:r w:rsidRPr="00C04033">
        <w:rPr>
          <w:b/>
          <w:bCs/>
          <w:color w:val="000000"/>
          <w:sz w:val="32"/>
          <w:szCs w:val="28"/>
          <w:lang w:eastAsia="pl-PL"/>
        </w:rPr>
        <w:t xml:space="preserve"> </w:t>
      </w:r>
    </w:p>
    <w:p w:rsidR="00D80B28" w:rsidRPr="00C04033" w:rsidRDefault="00D80B28" w:rsidP="00D80B28">
      <w:pPr>
        <w:suppressAutoHyphens w:val="0"/>
        <w:spacing w:after="240" w:line="276" w:lineRule="auto"/>
        <w:jc w:val="both"/>
        <w:rPr>
          <w:b/>
          <w:bCs/>
          <w:color w:val="000000"/>
          <w:sz w:val="32"/>
          <w:szCs w:val="28"/>
          <w:lang w:eastAsia="pl-PL"/>
        </w:rPr>
      </w:pPr>
      <w:r w:rsidRPr="00C04033">
        <w:rPr>
          <w:b/>
          <w:bCs/>
          <w:color w:val="000000"/>
          <w:sz w:val="32"/>
          <w:szCs w:val="28"/>
          <w:lang w:eastAsia="pl-PL"/>
        </w:rPr>
        <w:t xml:space="preserve"> </w:t>
      </w:r>
      <w:r w:rsidR="00F978C0">
        <w:rPr>
          <w:b/>
          <w:bCs/>
          <w:color w:val="000000"/>
          <w:sz w:val="32"/>
          <w:szCs w:val="28"/>
          <w:lang w:eastAsia="pl-PL"/>
        </w:rPr>
        <w:t>4</w:t>
      </w:r>
      <w:r w:rsidRPr="00C04033">
        <w:rPr>
          <w:b/>
          <w:bCs/>
          <w:color w:val="000000"/>
          <w:sz w:val="32"/>
          <w:szCs w:val="28"/>
          <w:lang w:eastAsia="pl-PL"/>
        </w:rPr>
        <w:t xml:space="preserve">. SOCJOLOGIA </w:t>
      </w:r>
    </w:p>
    <w:p w:rsidR="00D80B28" w:rsidRPr="0093369D" w:rsidRDefault="00D80B28" w:rsidP="009120E1">
      <w:pPr>
        <w:suppressAutoHyphens w:val="0"/>
        <w:spacing w:before="120" w:line="276" w:lineRule="auto"/>
        <w:ind w:firstLine="284"/>
        <w:jc w:val="center"/>
        <w:rPr>
          <w:rFonts w:eastAsia="Calibri"/>
          <w:b/>
          <w:bCs/>
          <w:color w:val="000000"/>
          <w:sz w:val="28"/>
          <w:u w:val="single"/>
        </w:rPr>
      </w:pPr>
      <w:r w:rsidRPr="00C04033">
        <w:rPr>
          <w:rFonts w:eastAsia="Calibri"/>
          <w:b/>
          <w:bCs/>
          <w:color w:val="000000"/>
          <w:sz w:val="28"/>
          <w:u w:val="single"/>
        </w:rPr>
        <w:t xml:space="preserve">STUDIA PIERWSZEGO </w:t>
      </w:r>
      <w:r w:rsidR="0093369D">
        <w:rPr>
          <w:rFonts w:eastAsia="Calibri"/>
          <w:b/>
          <w:bCs/>
          <w:color w:val="000000"/>
          <w:sz w:val="28"/>
          <w:u w:val="single"/>
        </w:rPr>
        <w:t xml:space="preserve">STOPNIA STACJONARNE </w:t>
      </w:r>
    </w:p>
    <w:p w:rsidR="00D80B28" w:rsidRPr="00C04033" w:rsidRDefault="00D80B28" w:rsidP="0002719B">
      <w:pPr>
        <w:suppressAutoHyphens w:val="0"/>
        <w:spacing w:before="120" w:line="276" w:lineRule="auto"/>
        <w:jc w:val="both"/>
        <w:rPr>
          <w:rFonts w:eastAsia="Calibri"/>
          <w:b/>
          <w:bCs/>
          <w:i/>
          <w:color w:val="000000"/>
          <w:sz w:val="28"/>
        </w:rPr>
      </w:pPr>
      <w:r w:rsidRPr="00C04033">
        <w:rPr>
          <w:rFonts w:eastAsia="Calibri"/>
          <w:i/>
          <w:color w:val="000000"/>
        </w:rPr>
        <w:t>Kandydaci z „nową maturą”, kandydaci z dyplomem matury międzynarodowej oraz kandydaci ze „starą maturą”:</w:t>
      </w:r>
    </w:p>
    <w:p w:rsidR="00D80B28" w:rsidRPr="00C04033" w:rsidRDefault="00D80B28" w:rsidP="00D80B28">
      <w:pPr>
        <w:suppressAutoHyphens w:val="0"/>
        <w:spacing w:before="100" w:beforeAutospacing="1" w:after="119" w:line="276" w:lineRule="auto"/>
        <w:ind w:left="360"/>
        <w:jc w:val="both"/>
        <w:rPr>
          <w:color w:val="000000"/>
          <w:lang w:eastAsia="pl-PL"/>
        </w:rPr>
      </w:pPr>
      <w:r w:rsidRPr="00C04033">
        <w:rPr>
          <w:color w:val="000000"/>
          <w:lang w:eastAsia="pl-PL"/>
        </w:rPr>
        <w:lastRenderedPageBreak/>
        <w:t xml:space="preserve">Przyjęcie kandydatów na I rok studiów odbywać się będzie na podstawie </w:t>
      </w:r>
      <w:r w:rsidRPr="00C04033">
        <w:rPr>
          <w:b/>
          <w:color w:val="000000"/>
          <w:lang w:eastAsia="pl-PL"/>
        </w:rPr>
        <w:t xml:space="preserve">rankingu średniej ocen </w:t>
      </w:r>
      <w:r w:rsidRPr="00C04033">
        <w:rPr>
          <w:color w:val="000000"/>
          <w:lang w:eastAsia="pl-PL"/>
        </w:rPr>
        <w:t xml:space="preserve">(punktów) uzyskanej z części pisemnej na egzaminie maturalnym („nowa matura”, matura międzynarodowa) lub na egzaminie dojrzałości („stara matura”). Ocenom ze świadectwa dojrzałości uwzględnianym w procesie kwalifikacji przyznaje się liczbę punktów wg § 3 Uchwały. </w:t>
      </w:r>
    </w:p>
    <w:p w:rsidR="00D80B28" w:rsidRDefault="00D80B28" w:rsidP="00D80B28">
      <w:pPr>
        <w:suppressAutoHyphens w:val="0"/>
        <w:spacing w:before="120" w:line="276" w:lineRule="auto"/>
        <w:ind w:left="284"/>
        <w:jc w:val="both"/>
        <w:rPr>
          <w:rFonts w:eastAsia="Calibri"/>
          <w:b/>
          <w:color w:val="FF0000"/>
        </w:rPr>
      </w:pPr>
      <w:r w:rsidRPr="00C04033">
        <w:rPr>
          <w:rFonts w:eastAsia="Calibri"/>
          <w:color w:val="000000"/>
        </w:rPr>
        <w:t xml:space="preserve">Jeżeli kandydat na egzaminie maturalnym lub na egzaminie dojrzałości zdawał </w:t>
      </w:r>
      <w:r w:rsidRPr="00C04033">
        <w:rPr>
          <w:rFonts w:eastAsia="Calibri"/>
          <w:b/>
          <w:color w:val="000000"/>
        </w:rPr>
        <w:t xml:space="preserve">historię </w:t>
      </w:r>
      <w:r w:rsidRPr="00C04033">
        <w:rPr>
          <w:rFonts w:eastAsia="Calibri"/>
          <w:color w:val="000000"/>
        </w:rPr>
        <w:t>lub</w:t>
      </w:r>
      <w:r w:rsidRPr="00C04033">
        <w:rPr>
          <w:rFonts w:eastAsia="Calibri"/>
          <w:b/>
          <w:color w:val="000000"/>
        </w:rPr>
        <w:t xml:space="preserve"> wiedzę o społeczeństwie</w:t>
      </w:r>
      <w:r w:rsidRPr="00C04033">
        <w:rPr>
          <w:rFonts w:eastAsia="Calibri"/>
          <w:color w:val="000000"/>
        </w:rPr>
        <w:t xml:space="preserve"> to liczbę przyznanych punktów za wymienione przedmioty </w:t>
      </w:r>
      <w:r w:rsidRPr="00C04033">
        <w:rPr>
          <w:rFonts w:eastAsia="Calibri"/>
          <w:b/>
          <w:color w:val="000000"/>
        </w:rPr>
        <w:t>podwyższa się o 20%.</w:t>
      </w:r>
      <w:r w:rsidRPr="00C04033">
        <w:rPr>
          <w:rFonts w:eastAsia="Calibri"/>
          <w:b/>
          <w:color w:val="FF0000"/>
        </w:rPr>
        <w:t xml:space="preserve"> </w:t>
      </w:r>
    </w:p>
    <w:p w:rsidR="00EF5258" w:rsidRPr="00EF5258" w:rsidRDefault="00EF5258" w:rsidP="00D80B28">
      <w:pPr>
        <w:suppressAutoHyphens w:val="0"/>
        <w:spacing w:before="120" w:line="276" w:lineRule="auto"/>
        <w:ind w:left="284"/>
        <w:jc w:val="both"/>
        <w:rPr>
          <w:rFonts w:eastAsia="Calibri"/>
          <w:b/>
          <w:color w:val="FF0000"/>
        </w:rPr>
      </w:pPr>
    </w:p>
    <w:p w:rsidR="00D80B28" w:rsidRPr="00C04033" w:rsidRDefault="00D80B28" w:rsidP="00D80B28">
      <w:pPr>
        <w:suppressAutoHyphens w:val="0"/>
        <w:spacing w:before="120" w:line="276" w:lineRule="auto"/>
        <w:ind w:left="284"/>
        <w:jc w:val="both"/>
        <w:rPr>
          <w:rFonts w:eastAsia="Calibri"/>
          <w:b/>
        </w:rPr>
      </w:pPr>
    </w:p>
    <w:p w:rsidR="006A14C8" w:rsidRDefault="00F978C0" w:rsidP="006A14C8">
      <w:pPr>
        <w:suppressAutoHyphens w:val="0"/>
        <w:spacing w:line="360" w:lineRule="auto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5</w:t>
      </w:r>
      <w:r w:rsidR="00D80B28" w:rsidRPr="00C04033">
        <w:rPr>
          <w:rFonts w:eastAsia="Calibri"/>
          <w:b/>
          <w:sz w:val="32"/>
          <w:szCs w:val="32"/>
          <w:lang w:eastAsia="en-US"/>
        </w:rPr>
        <w:t>. KRYMINOLOGIA</w:t>
      </w:r>
      <w:r w:rsidR="00D80B28" w:rsidRPr="00C04033">
        <w:rPr>
          <w:rFonts w:eastAsia="Calibri"/>
          <w:b/>
          <w:lang w:eastAsia="en-US"/>
        </w:rPr>
        <w:t xml:space="preserve"> </w:t>
      </w:r>
    </w:p>
    <w:p w:rsidR="00D80B28" w:rsidRPr="00C04033" w:rsidRDefault="00D80B28" w:rsidP="00EF5258">
      <w:pPr>
        <w:suppressAutoHyphens w:val="0"/>
        <w:spacing w:line="360" w:lineRule="auto"/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 w:rsidRPr="00C04033">
        <w:rPr>
          <w:rFonts w:eastAsia="Calibri"/>
          <w:b/>
          <w:sz w:val="28"/>
          <w:szCs w:val="28"/>
          <w:u w:val="single"/>
          <w:lang w:eastAsia="en-US"/>
        </w:rPr>
        <w:t>STUDIA PIERWSZEGO STOPNIA STACJONARNE I NIESTACJONARNE</w:t>
      </w:r>
    </w:p>
    <w:p w:rsidR="00D80B28" w:rsidRPr="00C04033" w:rsidRDefault="00D80B28" w:rsidP="00D80B28">
      <w:pPr>
        <w:tabs>
          <w:tab w:val="left" w:pos="0"/>
        </w:tabs>
        <w:suppressAutoHyphens w:val="0"/>
        <w:jc w:val="both"/>
        <w:rPr>
          <w:rFonts w:eastAsia="Calibri"/>
          <w:bCs/>
          <w:color w:val="000000"/>
          <w:sz w:val="12"/>
          <w:szCs w:val="12"/>
          <w:lang w:eastAsia="en-US"/>
        </w:rPr>
      </w:pPr>
      <w:r w:rsidRPr="00C04033">
        <w:rPr>
          <w:rFonts w:eastAsia="Calibri"/>
          <w:bCs/>
          <w:color w:val="000000"/>
          <w:sz w:val="28"/>
          <w:szCs w:val="28"/>
          <w:lang w:eastAsia="en-US"/>
        </w:rPr>
        <w:tab/>
      </w:r>
    </w:p>
    <w:p w:rsidR="00D80B28" w:rsidRPr="00C04033" w:rsidRDefault="00D80B28" w:rsidP="00D80B28">
      <w:pPr>
        <w:suppressAutoHyphens w:val="0"/>
        <w:ind w:left="360"/>
        <w:jc w:val="both"/>
        <w:rPr>
          <w:i/>
          <w:color w:val="000000"/>
          <w:lang w:eastAsia="pl-PL"/>
        </w:rPr>
      </w:pPr>
    </w:p>
    <w:p w:rsidR="00D80B28" w:rsidRPr="00C04033" w:rsidRDefault="00D80B28" w:rsidP="0002719B">
      <w:pPr>
        <w:suppressAutoHyphens w:val="0"/>
        <w:jc w:val="both"/>
        <w:rPr>
          <w:b/>
          <w:i/>
          <w:color w:val="000000"/>
          <w:sz w:val="28"/>
          <w:szCs w:val="28"/>
          <w:lang w:eastAsia="pl-PL"/>
        </w:rPr>
      </w:pPr>
      <w:r w:rsidRPr="00C04033">
        <w:rPr>
          <w:i/>
          <w:color w:val="000000"/>
          <w:lang w:eastAsia="pl-PL"/>
        </w:rPr>
        <w:t>Kandydaci z „nową maturą”, kandydaci z dyplomem matury międzynarodowej oraz kandydaci ze „starą maturą”:</w:t>
      </w:r>
    </w:p>
    <w:p w:rsidR="00D80B28" w:rsidRPr="00C04033" w:rsidRDefault="00D80B28" w:rsidP="00D80B28">
      <w:pPr>
        <w:suppressAutoHyphens w:val="0"/>
        <w:spacing w:before="100" w:beforeAutospacing="1" w:after="119" w:line="276" w:lineRule="auto"/>
        <w:ind w:left="360"/>
        <w:jc w:val="both"/>
        <w:rPr>
          <w:color w:val="000000"/>
          <w:lang w:eastAsia="pl-PL"/>
        </w:rPr>
      </w:pPr>
      <w:r w:rsidRPr="00C04033">
        <w:rPr>
          <w:color w:val="000000"/>
          <w:lang w:eastAsia="pl-PL"/>
        </w:rPr>
        <w:t xml:space="preserve">Przyjęcie kandydatów na I rok studiów odbywać się będzie na podstawie </w:t>
      </w:r>
      <w:r w:rsidRPr="00C04033">
        <w:rPr>
          <w:b/>
          <w:color w:val="000000"/>
          <w:lang w:eastAsia="pl-PL"/>
        </w:rPr>
        <w:t xml:space="preserve">rankingu średniej ocen </w:t>
      </w:r>
      <w:r w:rsidRPr="00C04033">
        <w:rPr>
          <w:color w:val="000000"/>
          <w:lang w:eastAsia="pl-PL"/>
        </w:rPr>
        <w:t xml:space="preserve">(punktów) uzyskanej z części pisemnej na egzaminie maturalnym („nowa matura”, matura międzynarodowa) lub na egzaminie dojrzałości („stara matura”). Ocenom ze świadectwa dojrzałości uwzględnianym w procesie kwalifikacji przyznaje się liczbę punktów wg § 3 Uchwały. </w:t>
      </w:r>
    </w:p>
    <w:p w:rsidR="00D80B28" w:rsidRPr="00C04033" w:rsidRDefault="00D80B28" w:rsidP="00D80B28">
      <w:pPr>
        <w:suppressAutoHyphens w:val="0"/>
        <w:ind w:left="360"/>
        <w:jc w:val="both"/>
        <w:rPr>
          <w:rFonts w:eastAsia="Calibri"/>
          <w:color w:val="000000"/>
          <w:lang w:eastAsia="en-US"/>
        </w:rPr>
      </w:pPr>
      <w:r w:rsidRPr="00C04033">
        <w:rPr>
          <w:rFonts w:eastAsia="Calibri"/>
          <w:color w:val="000000"/>
          <w:lang w:eastAsia="en-US"/>
        </w:rPr>
        <w:t xml:space="preserve">Jeżeli kandydat na egzaminie maturalnym lub na egzaminie dojrzałości zdawał </w:t>
      </w:r>
      <w:r w:rsidRPr="00C04033">
        <w:rPr>
          <w:rFonts w:eastAsia="Calibri"/>
          <w:b/>
          <w:color w:val="000000"/>
          <w:lang w:eastAsia="en-US"/>
        </w:rPr>
        <w:t xml:space="preserve">historię </w:t>
      </w:r>
      <w:r w:rsidRPr="00C04033">
        <w:rPr>
          <w:rFonts w:eastAsia="Calibri"/>
          <w:color w:val="000000"/>
          <w:lang w:eastAsia="en-US"/>
        </w:rPr>
        <w:t xml:space="preserve">lub </w:t>
      </w:r>
      <w:r w:rsidRPr="00C04033">
        <w:rPr>
          <w:rFonts w:eastAsia="Calibri"/>
          <w:b/>
          <w:color w:val="000000"/>
          <w:lang w:eastAsia="en-US"/>
        </w:rPr>
        <w:t>wiedzę o społeczeństwie,</w:t>
      </w:r>
      <w:r w:rsidRPr="00C04033">
        <w:rPr>
          <w:rFonts w:eastAsia="Calibri"/>
          <w:color w:val="000000"/>
          <w:lang w:eastAsia="en-US"/>
        </w:rPr>
        <w:t xml:space="preserve"> to liczbę przyznanych punktów za wymienione przedmioty </w:t>
      </w:r>
      <w:r w:rsidRPr="00C04033">
        <w:rPr>
          <w:rFonts w:eastAsia="Calibri"/>
          <w:b/>
          <w:color w:val="000000"/>
          <w:lang w:eastAsia="en-US"/>
        </w:rPr>
        <w:t>podwyższa się o 20%.</w:t>
      </w:r>
    </w:p>
    <w:p w:rsidR="00D80B28" w:rsidRPr="00C04033" w:rsidRDefault="00D80B28" w:rsidP="00D80B28">
      <w:pPr>
        <w:jc w:val="both"/>
      </w:pPr>
    </w:p>
    <w:p w:rsidR="006A14C8" w:rsidRDefault="00F978C0" w:rsidP="000A07F2">
      <w:pPr>
        <w:tabs>
          <w:tab w:val="left" w:pos="540"/>
        </w:tabs>
        <w:suppressAutoHyphens w:val="0"/>
        <w:spacing w:before="240" w:after="240"/>
        <w:jc w:val="both"/>
        <w:rPr>
          <w:b/>
          <w:bCs/>
          <w:sz w:val="28"/>
          <w:szCs w:val="28"/>
          <w:u w:val="single"/>
        </w:rPr>
      </w:pPr>
      <w:r>
        <w:rPr>
          <w:b/>
          <w:sz w:val="32"/>
          <w:lang w:eastAsia="pl-PL"/>
        </w:rPr>
        <w:t>6</w:t>
      </w:r>
      <w:r w:rsidR="00043698">
        <w:rPr>
          <w:b/>
          <w:sz w:val="32"/>
          <w:lang w:eastAsia="pl-PL"/>
        </w:rPr>
        <w:t xml:space="preserve">. PRAWO </w:t>
      </w:r>
    </w:p>
    <w:p w:rsidR="000A07F2" w:rsidRDefault="009120E1" w:rsidP="000A07F2">
      <w:pPr>
        <w:tabs>
          <w:tab w:val="left" w:pos="540"/>
        </w:tabs>
        <w:suppressAutoHyphens w:val="0"/>
        <w:spacing w:before="240" w:after="240"/>
        <w:jc w:val="center"/>
        <w:rPr>
          <w:b/>
          <w:bCs/>
          <w:sz w:val="28"/>
          <w:szCs w:val="28"/>
          <w:u w:val="single"/>
        </w:rPr>
      </w:pPr>
      <w:r w:rsidRPr="009120E1">
        <w:rPr>
          <w:b/>
          <w:bCs/>
          <w:sz w:val="28"/>
          <w:szCs w:val="28"/>
          <w:u w:val="single"/>
        </w:rPr>
        <w:t>STUDIA JEDNOLITE MAGISTERSKIE STACJONARNE</w:t>
      </w:r>
    </w:p>
    <w:p w:rsidR="009120E1" w:rsidRDefault="009120E1" w:rsidP="000A07F2">
      <w:pPr>
        <w:tabs>
          <w:tab w:val="left" w:pos="540"/>
        </w:tabs>
        <w:suppressAutoHyphens w:val="0"/>
        <w:jc w:val="center"/>
      </w:pPr>
      <w:r w:rsidRPr="009120E1">
        <w:rPr>
          <w:b/>
          <w:bCs/>
          <w:sz w:val="28"/>
          <w:szCs w:val="28"/>
          <w:u w:val="single"/>
        </w:rPr>
        <w:t xml:space="preserve"> I NIESTACJONARNE</w:t>
      </w:r>
      <w:r w:rsidRPr="009120E1">
        <w:rPr>
          <w:b/>
          <w:bCs/>
          <w:sz w:val="28"/>
          <w:szCs w:val="28"/>
        </w:rPr>
        <w:br/>
      </w:r>
    </w:p>
    <w:p w:rsidR="009120E1" w:rsidRDefault="009120E1" w:rsidP="0002719B">
      <w:pPr>
        <w:tabs>
          <w:tab w:val="left" w:pos="540"/>
        </w:tabs>
        <w:suppressAutoHyphens w:val="0"/>
        <w:spacing w:line="276" w:lineRule="auto"/>
        <w:jc w:val="both"/>
        <w:rPr>
          <w:i/>
          <w:iCs/>
        </w:rPr>
      </w:pPr>
      <w:r w:rsidRPr="009120E1">
        <w:rPr>
          <w:i/>
          <w:iCs/>
        </w:rPr>
        <w:t>Kandydaci z „nową maturą”, kandydaci z dyplomem matury międzynarodowej oraz kandydaci ze „starą maturą”</w:t>
      </w:r>
      <w:r>
        <w:rPr>
          <w:i/>
          <w:iCs/>
        </w:rPr>
        <w:t>:</w:t>
      </w:r>
    </w:p>
    <w:p w:rsidR="009120E1" w:rsidRDefault="009120E1" w:rsidP="009120E1">
      <w:pPr>
        <w:tabs>
          <w:tab w:val="left" w:pos="540"/>
        </w:tabs>
        <w:suppressAutoHyphens w:val="0"/>
        <w:spacing w:line="276" w:lineRule="auto"/>
        <w:ind w:left="540"/>
        <w:jc w:val="both"/>
      </w:pPr>
      <w:r w:rsidRPr="009120E1">
        <w:rPr>
          <w:i/>
          <w:iCs/>
        </w:rPr>
        <w:br/>
      </w:r>
      <w:r>
        <w:t xml:space="preserve">Przyjęcie kandydatów na I rok studiów odbywać się będzie na podstawie </w:t>
      </w:r>
      <w:r w:rsidRPr="009120E1">
        <w:rPr>
          <w:b/>
          <w:bCs/>
        </w:rPr>
        <w:t>rankingu średniej ocen</w:t>
      </w:r>
      <w:r>
        <w:t xml:space="preserve"> (punktów) uzyskanej z </w:t>
      </w:r>
      <w:r>
        <w:rPr>
          <w:rStyle w:val="object"/>
        </w:rPr>
        <w:t>cz</w:t>
      </w:r>
      <w:r>
        <w:t>ęści pisemnej na egzaminie maturalnym („nowa matura”, matura międzynarodowa) lub na egzaminie dojrzałości („stara matura”). Ocenom ze świadectwa dojrzałości uwzględnianym w procesie kwalifikacji przyznaje się liczbę punktów wg § 3 uchwały.</w:t>
      </w:r>
    </w:p>
    <w:p w:rsidR="009120E1" w:rsidRDefault="009120E1" w:rsidP="009120E1">
      <w:pPr>
        <w:tabs>
          <w:tab w:val="left" w:pos="540"/>
        </w:tabs>
        <w:suppressAutoHyphens w:val="0"/>
        <w:spacing w:line="276" w:lineRule="auto"/>
        <w:ind w:left="540"/>
        <w:jc w:val="both"/>
        <w:rPr>
          <w:b/>
          <w:sz w:val="32"/>
          <w:lang w:eastAsia="pl-PL"/>
        </w:rPr>
      </w:pPr>
      <w:r>
        <w:lastRenderedPageBreak/>
        <w:br/>
        <w:t xml:space="preserve">Jeżeli kandydat na egzaminie maturalnym lub na egzaminie dojrzałości zdawał </w:t>
      </w:r>
      <w:r w:rsidRPr="009120E1">
        <w:rPr>
          <w:b/>
          <w:bCs/>
        </w:rPr>
        <w:t>historię</w:t>
      </w:r>
      <w:r>
        <w:t xml:space="preserve"> lub </w:t>
      </w:r>
      <w:r w:rsidRPr="009120E1">
        <w:rPr>
          <w:b/>
          <w:bCs/>
        </w:rPr>
        <w:t>wiedzę o społeczeństwie</w:t>
      </w:r>
      <w:r>
        <w:t xml:space="preserve">, to liczbę przyznanych punktów za wymienione przedmioty </w:t>
      </w:r>
      <w:r w:rsidRPr="009120E1">
        <w:rPr>
          <w:b/>
          <w:bCs/>
        </w:rPr>
        <w:t>podwyższa się o 20%.</w:t>
      </w:r>
    </w:p>
    <w:p w:rsidR="00AA283C" w:rsidRDefault="00E65476" w:rsidP="00D80B28">
      <w:pPr>
        <w:tabs>
          <w:tab w:val="left" w:pos="540"/>
        </w:tabs>
        <w:suppressAutoHyphens w:val="0"/>
        <w:jc w:val="both"/>
        <w:rPr>
          <w:b/>
          <w:sz w:val="32"/>
          <w:lang w:eastAsia="pl-PL"/>
        </w:rPr>
      </w:pPr>
      <w:r>
        <w:rPr>
          <w:b/>
          <w:sz w:val="32"/>
          <w:lang w:eastAsia="pl-PL"/>
        </w:rPr>
        <w:t xml:space="preserve"> </w:t>
      </w:r>
    </w:p>
    <w:p w:rsidR="006664F0" w:rsidRDefault="006664F0" w:rsidP="00D80B28">
      <w:pPr>
        <w:tabs>
          <w:tab w:val="left" w:pos="540"/>
        </w:tabs>
        <w:suppressAutoHyphens w:val="0"/>
        <w:jc w:val="both"/>
        <w:rPr>
          <w:b/>
          <w:sz w:val="32"/>
          <w:lang w:eastAsia="pl-PL"/>
        </w:rPr>
      </w:pPr>
    </w:p>
    <w:p w:rsidR="00D80B28" w:rsidRPr="00C04033" w:rsidRDefault="00F978C0" w:rsidP="00D80B28">
      <w:pPr>
        <w:tabs>
          <w:tab w:val="left" w:pos="540"/>
        </w:tabs>
        <w:suppressAutoHyphens w:val="0"/>
        <w:jc w:val="both"/>
        <w:rPr>
          <w:b/>
          <w:sz w:val="32"/>
          <w:lang w:eastAsia="pl-PL"/>
        </w:rPr>
      </w:pPr>
      <w:r>
        <w:rPr>
          <w:b/>
          <w:sz w:val="32"/>
          <w:lang w:eastAsia="pl-PL"/>
        </w:rPr>
        <w:t>7</w:t>
      </w:r>
      <w:r w:rsidR="00D80B28" w:rsidRPr="00C04033">
        <w:rPr>
          <w:b/>
          <w:sz w:val="32"/>
          <w:lang w:eastAsia="pl-PL"/>
        </w:rPr>
        <w:t>. BEZPIECZEŃSTWO NARODOWE</w:t>
      </w:r>
      <w:r w:rsidR="00E65476">
        <w:rPr>
          <w:b/>
          <w:sz w:val="32"/>
          <w:lang w:eastAsia="pl-PL"/>
        </w:rPr>
        <w:t xml:space="preserve"> </w:t>
      </w:r>
    </w:p>
    <w:p w:rsidR="00D80B28" w:rsidRPr="00C04033" w:rsidRDefault="00D80B28" w:rsidP="00D80B28">
      <w:pPr>
        <w:spacing w:before="240" w:line="276" w:lineRule="auto"/>
        <w:jc w:val="center"/>
        <w:rPr>
          <w:b/>
          <w:sz w:val="28"/>
          <w:szCs w:val="20"/>
          <w:u w:val="single"/>
        </w:rPr>
      </w:pPr>
      <w:r w:rsidRPr="00C04033">
        <w:rPr>
          <w:b/>
          <w:sz w:val="28"/>
          <w:szCs w:val="20"/>
          <w:u w:val="single"/>
        </w:rPr>
        <w:t>STUDIA PIERWSZEGO STOPNIA STACJONARNE I NIESTACJONARNE</w:t>
      </w:r>
    </w:p>
    <w:p w:rsidR="00D80B28" w:rsidRPr="00C04033" w:rsidRDefault="00D80B28" w:rsidP="00D80B28">
      <w:pPr>
        <w:spacing w:before="120" w:line="276" w:lineRule="auto"/>
        <w:jc w:val="both"/>
        <w:rPr>
          <w:i/>
          <w:szCs w:val="20"/>
        </w:rPr>
      </w:pPr>
      <w:r w:rsidRPr="00C04033">
        <w:rPr>
          <w:i/>
          <w:szCs w:val="20"/>
        </w:rPr>
        <w:t xml:space="preserve">Kandydaci z „nową maturą”, kandydaci z dyplomem matury międzynarodowej oraz kandydaci ze „starą maturą”: </w:t>
      </w:r>
    </w:p>
    <w:p w:rsidR="00D80B28" w:rsidRPr="00C04033" w:rsidRDefault="00D80B28" w:rsidP="00D80B28">
      <w:pPr>
        <w:suppressAutoHyphens w:val="0"/>
        <w:spacing w:before="100" w:beforeAutospacing="1" w:after="119" w:line="276" w:lineRule="auto"/>
        <w:ind w:left="360"/>
        <w:jc w:val="both"/>
        <w:rPr>
          <w:color w:val="000000"/>
          <w:lang w:eastAsia="pl-PL"/>
        </w:rPr>
      </w:pPr>
      <w:r w:rsidRPr="00C04033">
        <w:rPr>
          <w:color w:val="000000"/>
          <w:lang w:eastAsia="pl-PL"/>
        </w:rPr>
        <w:t xml:space="preserve">Przyjęcie kandydatów na I rok studiów odbywać się będzie na podstawie </w:t>
      </w:r>
      <w:r w:rsidRPr="00C04033">
        <w:rPr>
          <w:b/>
          <w:color w:val="000000"/>
          <w:lang w:eastAsia="pl-PL"/>
        </w:rPr>
        <w:t xml:space="preserve">rankingu średniej ocen </w:t>
      </w:r>
      <w:r w:rsidRPr="00C04033">
        <w:rPr>
          <w:color w:val="000000"/>
          <w:lang w:eastAsia="pl-PL"/>
        </w:rPr>
        <w:t xml:space="preserve">(punktów) uzyskanej z części pisemnej na egzaminie maturalnym („nowa matura”, matura międzynarodowa) lub na egzaminie dojrzałości („stara matura”). Ocenom ze świadectwa dojrzałości uwzględnianym w procesie kwalifikacji przyznaje się liczbę punktów wg § 3 Uchwały. </w:t>
      </w:r>
    </w:p>
    <w:p w:rsidR="00D80B28" w:rsidRPr="00C04033" w:rsidRDefault="00D80B28" w:rsidP="0002719B">
      <w:pPr>
        <w:suppressAutoHyphens w:val="0"/>
        <w:spacing w:before="119" w:after="119" w:line="276" w:lineRule="auto"/>
        <w:ind w:left="360"/>
        <w:jc w:val="both"/>
        <w:rPr>
          <w:b/>
          <w:bCs/>
          <w:lang w:eastAsia="pl-PL"/>
        </w:rPr>
      </w:pPr>
      <w:r w:rsidRPr="00C04033">
        <w:rPr>
          <w:lang w:eastAsia="pl-PL"/>
        </w:rPr>
        <w:t xml:space="preserve">Jeżeli kandydat na egzaminie maturalnym lub na egzaminie dojrzałości zdawał </w:t>
      </w:r>
      <w:r w:rsidRPr="00C04033">
        <w:rPr>
          <w:b/>
          <w:bCs/>
          <w:lang w:eastAsia="pl-PL"/>
        </w:rPr>
        <w:t>historię lub wiedzę o społeczeństwie</w:t>
      </w:r>
      <w:r w:rsidRPr="00C04033">
        <w:rPr>
          <w:lang w:eastAsia="pl-PL"/>
        </w:rPr>
        <w:t xml:space="preserve"> to liczbę przyznanych punktów za wymienione przedmioty</w:t>
      </w:r>
      <w:r w:rsidR="009120E1">
        <w:rPr>
          <w:lang w:eastAsia="pl-PL"/>
        </w:rPr>
        <w:t xml:space="preserve"> </w:t>
      </w:r>
      <w:r w:rsidR="009120E1" w:rsidRPr="009120E1">
        <w:rPr>
          <w:b/>
          <w:bCs/>
          <w:lang w:eastAsia="pl-PL"/>
        </w:rPr>
        <w:t>p</w:t>
      </w:r>
      <w:r w:rsidRPr="00C04033">
        <w:rPr>
          <w:b/>
          <w:bCs/>
          <w:lang w:eastAsia="pl-PL"/>
        </w:rPr>
        <w:t>odwyższa się o 20%.</w:t>
      </w:r>
    </w:p>
    <w:p w:rsidR="00D80B28" w:rsidRPr="00C04033" w:rsidRDefault="00D80B28" w:rsidP="00D80B28">
      <w:pPr>
        <w:suppressAutoHyphens w:val="0"/>
        <w:spacing w:before="119" w:after="119" w:line="276" w:lineRule="auto"/>
        <w:rPr>
          <w:lang w:eastAsia="pl-PL"/>
        </w:rPr>
      </w:pPr>
      <w:r w:rsidRPr="00C04033">
        <w:rPr>
          <w:b/>
          <w:bCs/>
          <w:lang w:eastAsia="pl-PL"/>
        </w:rPr>
        <w:t xml:space="preserve"> </w:t>
      </w:r>
    </w:p>
    <w:p w:rsidR="00D80B28" w:rsidRPr="00C04033" w:rsidRDefault="00F978C0" w:rsidP="00D80B28">
      <w:pPr>
        <w:tabs>
          <w:tab w:val="left" w:pos="540"/>
        </w:tabs>
        <w:suppressAutoHyphens w:val="0"/>
        <w:jc w:val="both"/>
        <w:rPr>
          <w:b/>
          <w:sz w:val="32"/>
          <w:lang w:eastAsia="pl-PL"/>
        </w:rPr>
      </w:pPr>
      <w:r>
        <w:rPr>
          <w:b/>
          <w:sz w:val="32"/>
          <w:lang w:eastAsia="pl-PL"/>
        </w:rPr>
        <w:t>8</w:t>
      </w:r>
      <w:r w:rsidR="00D80B28" w:rsidRPr="00C04033">
        <w:rPr>
          <w:b/>
          <w:sz w:val="32"/>
          <w:lang w:eastAsia="pl-PL"/>
        </w:rPr>
        <w:t>. DZIENNIKARSTWO I KOMUNIKACJA SPOŁECZNA</w:t>
      </w:r>
      <w:r w:rsidR="00E65476">
        <w:rPr>
          <w:b/>
          <w:sz w:val="32"/>
          <w:lang w:eastAsia="pl-PL"/>
        </w:rPr>
        <w:t xml:space="preserve"> </w:t>
      </w:r>
    </w:p>
    <w:p w:rsidR="00D80B28" w:rsidRPr="00C04033" w:rsidRDefault="00D80B28" w:rsidP="00D80B28">
      <w:pPr>
        <w:spacing w:before="240" w:line="276" w:lineRule="auto"/>
        <w:jc w:val="center"/>
        <w:rPr>
          <w:b/>
          <w:sz w:val="28"/>
          <w:szCs w:val="20"/>
          <w:u w:val="single"/>
        </w:rPr>
      </w:pPr>
      <w:r w:rsidRPr="00C04033">
        <w:rPr>
          <w:b/>
          <w:sz w:val="28"/>
          <w:szCs w:val="20"/>
          <w:u w:val="single"/>
        </w:rPr>
        <w:t xml:space="preserve">STUDIA PIERWSZEGO STOPNIA STACJONARNE </w:t>
      </w:r>
    </w:p>
    <w:p w:rsidR="00D80B28" w:rsidRPr="00C04033" w:rsidRDefault="00D80B28" w:rsidP="00D80B28">
      <w:pPr>
        <w:spacing w:before="120" w:line="276" w:lineRule="auto"/>
        <w:jc w:val="both"/>
        <w:rPr>
          <w:i/>
          <w:szCs w:val="20"/>
        </w:rPr>
      </w:pPr>
      <w:r w:rsidRPr="00C04033">
        <w:rPr>
          <w:i/>
          <w:szCs w:val="20"/>
        </w:rPr>
        <w:t xml:space="preserve">Kandydaci z „nową maturą”, kandydaci z dyplomem matury międzynarodowej oraz kandydaci ze „starą maturą”: </w:t>
      </w:r>
    </w:p>
    <w:p w:rsidR="00D80B28" w:rsidRPr="00C04033" w:rsidRDefault="00D80B28" w:rsidP="00D80B28">
      <w:pPr>
        <w:suppressAutoHyphens w:val="0"/>
        <w:spacing w:before="100" w:beforeAutospacing="1" w:after="119" w:line="276" w:lineRule="auto"/>
        <w:ind w:left="360"/>
        <w:jc w:val="both"/>
        <w:rPr>
          <w:color w:val="000000"/>
          <w:lang w:eastAsia="pl-PL"/>
        </w:rPr>
      </w:pPr>
      <w:r w:rsidRPr="00C04033">
        <w:rPr>
          <w:color w:val="000000"/>
          <w:lang w:eastAsia="pl-PL"/>
        </w:rPr>
        <w:t xml:space="preserve">Przyjęcie kandydatów na I rok studiów odbywać się będzie na podstawie </w:t>
      </w:r>
      <w:r w:rsidRPr="00C04033">
        <w:rPr>
          <w:b/>
          <w:color w:val="000000"/>
          <w:lang w:eastAsia="pl-PL"/>
        </w:rPr>
        <w:t xml:space="preserve">rankingu średniej ocen </w:t>
      </w:r>
      <w:r w:rsidRPr="00C04033">
        <w:rPr>
          <w:color w:val="000000"/>
          <w:lang w:eastAsia="pl-PL"/>
        </w:rPr>
        <w:t xml:space="preserve">(punktów) uzyskanej z części pisemnej na egzaminie maturalnym („nowa matura”, matura międzynarodowa) lub na egzaminie dojrzałości („stara matura”). Ocenom ze świadectwa dojrzałości uwzględnianym w procesie kwalifikacji przyznaje się liczbę punktów wg § 3 Uchwały. </w:t>
      </w:r>
    </w:p>
    <w:p w:rsidR="00D80B28" w:rsidRPr="00C04033" w:rsidRDefault="00D80B28" w:rsidP="00D80B28">
      <w:pPr>
        <w:suppressAutoHyphens w:val="0"/>
        <w:spacing w:before="240" w:line="480" w:lineRule="auto"/>
        <w:jc w:val="center"/>
        <w:rPr>
          <w:b/>
          <w:bCs/>
          <w:sz w:val="28"/>
          <w:u w:val="single"/>
          <w:lang w:eastAsia="pl-PL"/>
        </w:rPr>
      </w:pPr>
      <w:r w:rsidRPr="00C04033">
        <w:rPr>
          <w:b/>
          <w:bCs/>
          <w:sz w:val="28"/>
          <w:u w:val="single"/>
          <w:lang w:eastAsia="pl-PL"/>
        </w:rPr>
        <w:t xml:space="preserve">STUDIA DRUGIEGO STOPNIA STACJONARNE </w:t>
      </w:r>
    </w:p>
    <w:p w:rsidR="00D80B28" w:rsidRPr="00C04033" w:rsidRDefault="00D80B28" w:rsidP="00382DE1">
      <w:pPr>
        <w:suppressAutoHyphens w:val="0"/>
        <w:spacing w:before="120"/>
        <w:jc w:val="both"/>
        <w:rPr>
          <w:b/>
          <w:lang w:eastAsia="pl-PL"/>
        </w:rPr>
      </w:pPr>
      <w:r w:rsidRPr="00C04033">
        <w:rPr>
          <w:lang w:eastAsia="pl-PL"/>
        </w:rPr>
        <w:t xml:space="preserve">Na studia przyjmowani będą absolwenci studiów wyższych </w:t>
      </w:r>
      <w:r w:rsidRPr="00C04033">
        <w:rPr>
          <w:b/>
          <w:lang w:eastAsia="pl-PL"/>
        </w:rPr>
        <w:t>dziennikarstwo i komunikacja społeczna oraz innych kierunków studiów</w:t>
      </w:r>
      <w:r w:rsidRPr="00C04033">
        <w:rPr>
          <w:lang w:eastAsia="pl-PL"/>
        </w:rPr>
        <w:t>.</w:t>
      </w:r>
      <w:r w:rsidRPr="00C04033">
        <w:rPr>
          <w:b/>
          <w:lang w:eastAsia="pl-PL"/>
        </w:rPr>
        <w:t xml:space="preserve"> </w:t>
      </w:r>
    </w:p>
    <w:p w:rsidR="00D80B28" w:rsidRPr="00C04033" w:rsidRDefault="00D80B28" w:rsidP="00382DE1">
      <w:pPr>
        <w:keepLines/>
        <w:suppressAutoHyphens w:val="0"/>
        <w:spacing w:before="120" w:line="276" w:lineRule="auto"/>
        <w:ind w:left="426"/>
        <w:jc w:val="both"/>
        <w:rPr>
          <w:szCs w:val="20"/>
          <w:lang w:eastAsia="pl-PL"/>
        </w:rPr>
      </w:pPr>
      <w:r w:rsidRPr="00C04033">
        <w:rPr>
          <w:lang w:eastAsia="pl-PL"/>
        </w:rPr>
        <w:t>O przyjęciu na studia decydować będzie w</w:t>
      </w:r>
      <w:r w:rsidRPr="00C04033">
        <w:rPr>
          <w:szCs w:val="20"/>
          <w:lang w:eastAsia="pl-PL"/>
        </w:rPr>
        <w:t xml:space="preserve"> pierwszej kolejności ocena na dyplomie ukończenia studiów wyższych, w drugiej kolejności średnia ocen z toku studiów potwierdzona przez dziekanat macierzystej uczelni.</w:t>
      </w:r>
    </w:p>
    <w:p w:rsidR="00D80B28" w:rsidRPr="00C04033" w:rsidRDefault="00F978C0" w:rsidP="00F267F0">
      <w:pPr>
        <w:suppressAutoHyphens w:val="0"/>
        <w:spacing w:before="100" w:beforeAutospacing="1" w:after="119"/>
        <w:rPr>
          <w:b/>
          <w:sz w:val="32"/>
          <w:lang w:eastAsia="pl-PL"/>
        </w:rPr>
      </w:pPr>
      <w:r>
        <w:rPr>
          <w:b/>
          <w:sz w:val="32"/>
          <w:lang w:eastAsia="pl-PL"/>
        </w:rPr>
        <w:lastRenderedPageBreak/>
        <w:t>9</w:t>
      </w:r>
      <w:r w:rsidR="00D80B28" w:rsidRPr="00C04033">
        <w:rPr>
          <w:b/>
          <w:sz w:val="32"/>
          <w:lang w:eastAsia="pl-PL"/>
        </w:rPr>
        <w:t>.  INNOWACYJNOŚĆ I ZARZĄDZANIE SFERĄ PUBLICZNĄ</w:t>
      </w:r>
      <w:r w:rsidR="00E65476">
        <w:rPr>
          <w:b/>
          <w:sz w:val="32"/>
          <w:lang w:eastAsia="pl-PL"/>
        </w:rPr>
        <w:t xml:space="preserve"> </w:t>
      </w:r>
    </w:p>
    <w:p w:rsidR="00D80B28" w:rsidRPr="00C04033" w:rsidRDefault="00D80B28" w:rsidP="00F267F0">
      <w:pPr>
        <w:spacing w:before="240"/>
        <w:jc w:val="center"/>
        <w:rPr>
          <w:b/>
          <w:sz w:val="28"/>
          <w:szCs w:val="20"/>
          <w:u w:val="single"/>
        </w:rPr>
      </w:pPr>
      <w:r w:rsidRPr="00C04033">
        <w:rPr>
          <w:b/>
          <w:sz w:val="28"/>
          <w:szCs w:val="20"/>
          <w:u w:val="single"/>
        </w:rPr>
        <w:t>STUDIA PIERWSZEGO STOPNIA STACJONARNE I NIESTACJONARNE</w:t>
      </w:r>
    </w:p>
    <w:p w:rsidR="00D80B28" w:rsidRPr="00C04033" w:rsidRDefault="00D80B28" w:rsidP="00D80B28">
      <w:pPr>
        <w:spacing w:before="120" w:line="276" w:lineRule="auto"/>
        <w:jc w:val="both"/>
        <w:rPr>
          <w:i/>
          <w:sz w:val="20"/>
          <w:szCs w:val="20"/>
        </w:rPr>
      </w:pPr>
      <w:r w:rsidRPr="00C04033">
        <w:rPr>
          <w:i/>
          <w:szCs w:val="20"/>
        </w:rPr>
        <w:t>Kandydaci z „nową maturą”, kandydaci z dyplomem matury międzynarodowej oraz kandydaci ze „starą maturą”:</w:t>
      </w:r>
    </w:p>
    <w:p w:rsidR="00D80B28" w:rsidRPr="00C04033" w:rsidRDefault="00D80B28" w:rsidP="00D80B28">
      <w:pPr>
        <w:suppressAutoHyphens w:val="0"/>
        <w:spacing w:before="100" w:beforeAutospacing="1" w:after="119" w:line="276" w:lineRule="auto"/>
        <w:ind w:left="360"/>
        <w:jc w:val="both"/>
        <w:rPr>
          <w:color w:val="000000"/>
          <w:lang w:eastAsia="pl-PL"/>
        </w:rPr>
      </w:pPr>
      <w:r w:rsidRPr="00C04033">
        <w:rPr>
          <w:color w:val="000000"/>
          <w:lang w:eastAsia="pl-PL"/>
        </w:rPr>
        <w:t xml:space="preserve">Przyjęcie kandydatów na I rok studiów odbywać się będzie na podstawie </w:t>
      </w:r>
      <w:r w:rsidRPr="00C04033">
        <w:rPr>
          <w:b/>
          <w:color w:val="000000"/>
          <w:lang w:eastAsia="pl-PL"/>
        </w:rPr>
        <w:t xml:space="preserve">rankingu średniej ocen </w:t>
      </w:r>
      <w:r w:rsidRPr="00C04033">
        <w:rPr>
          <w:color w:val="000000"/>
          <w:lang w:eastAsia="pl-PL"/>
        </w:rPr>
        <w:t xml:space="preserve">(punktów) uzyskanej z części pisemnej na egzaminie maturalnym („nowa matura”, matura międzynarodowa) lub na egzaminie dojrzałości („stara matura”). Ocenom ze świadectwa dojrzałości uwzględnianym w procesie kwalifikacji przyznaje się liczbę punktów wg § 3 Uchwały. </w:t>
      </w:r>
    </w:p>
    <w:p w:rsidR="00D80B28" w:rsidRPr="00C04033" w:rsidRDefault="00D80B28" w:rsidP="0002719B">
      <w:pPr>
        <w:suppressAutoHyphens w:val="0"/>
        <w:spacing w:before="100" w:beforeAutospacing="1" w:after="120"/>
        <w:ind w:left="360"/>
        <w:jc w:val="both"/>
        <w:rPr>
          <w:lang w:eastAsia="pl-PL"/>
        </w:rPr>
      </w:pPr>
      <w:r w:rsidRPr="00C04033">
        <w:rPr>
          <w:lang w:eastAsia="pl-PL"/>
        </w:rPr>
        <w:t xml:space="preserve">Jeżeli kandydat na egzaminie maturalnym lub na egzaminie dojrzałości zdawał </w:t>
      </w:r>
      <w:r w:rsidRPr="00C04033">
        <w:rPr>
          <w:b/>
          <w:lang w:eastAsia="pl-PL"/>
        </w:rPr>
        <w:t>wiedzę o społeczeństwie</w:t>
      </w:r>
      <w:r w:rsidRPr="00C04033">
        <w:rPr>
          <w:lang w:eastAsia="pl-PL"/>
        </w:rPr>
        <w:t xml:space="preserve"> to liczbę przyznanych punktów za wymienione przedmioty </w:t>
      </w:r>
      <w:r w:rsidRPr="00C04033">
        <w:rPr>
          <w:b/>
          <w:lang w:eastAsia="pl-PL"/>
        </w:rPr>
        <w:t>podwyższa się o 20%</w:t>
      </w:r>
      <w:r w:rsidRPr="00C04033">
        <w:rPr>
          <w:lang w:eastAsia="pl-PL"/>
        </w:rPr>
        <w:t xml:space="preserve">. </w:t>
      </w:r>
    </w:p>
    <w:p w:rsidR="008C58AA" w:rsidRDefault="008C58AA" w:rsidP="00D80B28">
      <w:pPr>
        <w:suppressAutoHyphens w:val="0"/>
        <w:autoSpaceDE w:val="0"/>
        <w:autoSpaceDN w:val="0"/>
        <w:adjustRightInd w:val="0"/>
        <w:rPr>
          <w:b/>
          <w:sz w:val="32"/>
          <w:lang w:eastAsia="pl-PL"/>
        </w:rPr>
      </w:pPr>
    </w:p>
    <w:p w:rsidR="00E65476" w:rsidRDefault="00D80B28" w:rsidP="00D80B28">
      <w:pPr>
        <w:suppressAutoHyphens w:val="0"/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b/>
          <w:bCs/>
          <w:smallCaps/>
          <w:color w:val="000000"/>
          <w:sz w:val="32"/>
          <w:szCs w:val="32"/>
          <w:lang w:eastAsia="pl-PL"/>
        </w:rPr>
        <w:t>1</w:t>
      </w:r>
      <w:r w:rsidR="00F978C0">
        <w:rPr>
          <w:b/>
          <w:bCs/>
          <w:smallCaps/>
          <w:color w:val="000000"/>
          <w:sz w:val="32"/>
          <w:szCs w:val="32"/>
          <w:lang w:eastAsia="pl-PL"/>
        </w:rPr>
        <w:t>0</w:t>
      </w:r>
      <w:r w:rsidRPr="00C04033">
        <w:rPr>
          <w:b/>
          <w:bCs/>
          <w:smallCaps/>
          <w:color w:val="000000"/>
          <w:sz w:val="32"/>
          <w:szCs w:val="32"/>
          <w:lang w:eastAsia="pl-PL"/>
        </w:rPr>
        <w:t>.  ZARZĄDZANIE BEZPIECZEŃSTWEM NARODOWYM</w:t>
      </w:r>
      <w:r w:rsidR="00E65476">
        <w:rPr>
          <w:b/>
          <w:bCs/>
          <w:smallCaps/>
          <w:color w:val="000000"/>
          <w:sz w:val="32"/>
          <w:szCs w:val="32"/>
          <w:lang w:eastAsia="pl-PL"/>
        </w:rPr>
        <w:t xml:space="preserve"> </w:t>
      </w:r>
    </w:p>
    <w:p w:rsidR="00D80B28" w:rsidRPr="00C04033" w:rsidRDefault="00D80B28" w:rsidP="00D80B28">
      <w:pPr>
        <w:suppressAutoHyphens w:val="0"/>
        <w:autoSpaceDE w:val="0"/>
        <w:autoSpaceDN w:val="0"/>
        <w:adjustRightInd w:val="0"/>
        <w:rPr>
          <w:b/>
          <w:bCs/>
          <w:smallCaps/>
          <w:color w:val="000000"/>
          <w:szCs w:val="20"/>
          <w:lang w:eastAsia="pl-PL"/>
        </w:rPr>
      </w:pPr>
      <w:r w:rsidRPr="00C04033">
        <w:rPr>
          <w:b/>
          <w:bCs/>
          <w:smallCaps/>
          <w:color w:val="000000"/>
          <w:sz w:val="32"/>
          <w:szCs w:val="32"/>
          <w:lang w:eastAsia="pl-PL"/>
        </w:rPr>
        <w:tab/>
      </w:r>
    </w:p>
    <w:p w:rsidR="00F267F0" w:rsidRDefault="00E65476" w:rsidP="00F267F0">
      <w:pPr>
        <w:suppressAutoHyphens w:val="0"/>
        <w:spacing w:line="360" w:lineRule="auto"/>
        <w:jc w:val="center"/>
        <w:rPr>
          <w:b/>
          <w:bCs/>
          <w:sz w:val="28"/>
          <w:szCs w:val="20"/>
          <w:u w:val="single"/>
          <w:lang w:eastAsia="pl-PL"/>
        </w:rPr>
      </w:pPr>
      <w:r>
        <w:rPr>
          <w:b/>
          <w:bCs/>
          <w:sz w:val="28"/>
          <w:szCs w:val="20"/>
          <w:u w:val="single"/>
          <w:lang w:eastAsia="pl-PL"/>
        </w:rPr>
        <w:t>STUDIA</w:t>
      </w:r>
      <w:r w:rsidR="00517A91">
        <w:rPr>
          <w:b/>
          <w:bCs/>
          <w:sz w:val="28"/>
          <w:szCs w:val="20"/>
          <w:u w:val="single"/>
          <w:lang w:eastAsia="pl-PL"/>
        </w:rPr>
        <w:t xml:space="preserve"> </w:t>
      </w:r>
      <w:r w:rsidRPr="00C04033">
        <w:rPr>
          <w:b/>
          <w:bCs/>
          <w:sz w:val="28"/>
          <w:szCs w:val="20"/>
          <w:u w:val="single"/>
          <w:lang w:eastAsia="pl-PL"/>
        </w:rPr>
        <w:t xml:space="preserve">DRUGIEGO STOPNIA </w:t>
      </w:r>
      <w:r w:rsidR="00D80B28" w:rsidRPr="00C04033">
        <w:rPr>
          <w:b/>
          <w:bCs/>
          <w:sz w:val="28"/>
          <w:szCs w:val="20"/>
          <w:u w:val="single"/>
          <w:lang w:eastAsia="pl-PL"/>
        </w:rPr>
        <w:t>STACJONARNE</w:t>
      </w:r>
    </w:p>
    <w:p w:rsidR="00D80B28" w:rsidRPr="00C04033" w:rsidRDefault="00D80B28" w:rsidP="00F267F0">
      <w:pPr>
        <w:suppressAutoHyphens w:val="0"/>
        <w:spacing w:line="360" w:lineRule="auto"/>
        <w:jc w:val="center"/>
        <w:rPr>
          <w:b/>
          <w:bCs/>
          <w:sz w:val="28"/>
          <w:szCs w:val="20"/>
          <w:u w:val="single"/>
          <w:lang w:eastAsia="pl-PL"/>
        </w:rPr>
      </w:pPr>
      <w:r w:rsidRPr="00C04033">
        <w:rPr>
          <w:b/>
          <w:bCs/>
          <w:sz w:val="28"/>
          <w:szCs w:val="20"/>
          <w:u w:val="single"/>
          <w:lang w:eastAsia="pl-PL"/>
        </w:rPr>
        <w:t>I</w:t>
      </w:r>
      <w:r w:rsidR="00517A91">
        <w:rPr>
          <w:b/>
          <w:bCs/>
          <w:sz w:val="28"/>
          <w:szCs w:val="20"/>
          <w:u w:val="single"/>
          <w:lang w:eastAsia="pl-PL"/>
        </w:rPr>
        <w:t xml:space="preserve"> </w:t>
      </w:r>
      <w:r w:rsidRPr="00C04033">
        <w:rPr>
          <w:b/>
          <w:bCs/>
          <w:sz w:val="28"/>
          <w:szCs w:val="20"/>
          <w:u w:val="single"/>
          <w:lang w:eastAsia="pl-PL"/>
        </w:rPr>
        <w:t>NIESTACJONARNE</w:t>
      </w:r>
    </w:p>
    <w:p w:rsidR="00D80B28" w:rsidRPr="00C04033" w:rsidRDefault="00D80B28" w:rsidP="00D80B28">
      <w:pPr>
        <w:suppressAutoHyphens w:val="0"/>
        <w:spacing w:line="360" w:lineRule="auto"/>
        <w:rPr>
          <w:bCs/>
          <w:lang w:eastAsia="pl-PL"/>
        </w:rPr>
      </w:pPr>
    </w:p>
    <w:p w:rsidR="00D80B28" w:rsidRPr="00C04033" w:rsidRDefault="00D80B28" w:rsidP="00D80B28">
      <w:pPr>
        <w:suppressAutoHyphens w:val="0"/>
        <w:spacing w:line="360" w:lineRule="exact"/>
        <w:jc w:val="both"/>
        <w:rPr>
          <w:bCs/>
          <w:lang w:eastAsia="pl-PL"/>
        </w:rPr>
      </w:pPr>
      <w:r w:rsidRPr="00C04033">
        <w:rPr>
          <w:bCs/>
          <w:lang w:eastAsia="pl-PL"/>
        </w:rPr>
        <w:t>Studia przeznaczone są dla absolwentów studiów wyższych.</w:t>
      </w:r>
      <w:r w:rsidR="009120E1">
        <w:rPr>
          <w:bCs/>
          <w:lang w:eastAsia="pl-PL"/>
        </w:rPr>
        <w:t xml:space="preserve"> </w:t>
      </w:r>
      <w:r w:rsidRPr="00C04033">
        <w:rPr>
          <w:bCs/>
          <w:lang w:eastAsia="pl-PL"/>
        </w:rPr>
        <w:t>O przyjęciu decyduje w pierwszej kolejności ocena na dyplomie ukończenia studiów wyższych,</w:t>
      </w:r>
      <w:r w:rsidR="009120E1">
        <w:rPr>
          <w:bCs/>
          <w:lang w:eastAsia="pl-PL"/>
        </w:rPr>
        <w:t xml:space="preserve"> w</w:t>
      </w:r>
      <w:r w:rsidRPr="00C04033">
        <w:rPr>
          <w:bCs/>
          <w:lang w:eastAsia="pl-PL"/>
        </w:rPr>
        <w:t xml:space="preserve"> drugiej zaś średnia ocen z toku studiów potwierdzona przez dziekanat macierzystej uczelni.</w:t>
      </w:r>
    </w:p>
    <w:p w:rsidR="00D80B28" w:rsidRPr="00C04033" w:rsidRDefault="00D80B28" w:rsidP="00D80B28">
      <w:pPr>
        <w:suppressAutoHyphens w:val="0"/>
        <w:spacing w:line="360" w:lineRule="exact"/>
        <w:jc w:val="both"/>
        <w:rPr>
          <w:b/>
          <w:bCs/>
          <w:lang w:eastAsia="pl-PL"/>
        </w:rPr>
      </w:pPr>
      <w:r w:rsidRPr="00C04033">
        <w:rPr>
          <w:bCs/>
          <w:lang w:eastAsia="pl-PL"/>
        </w:rPr>
        <w:t xml:space="preserve">Ocena na dyplomie absolwentów kierunku </w:t>
      </w:r>
      <w:r w:rsidRPr="00C04033">
        <w:rPr>
          <w:b/>
          <w:bCs/>
          <w:lang w:eastAsia="pl-PL"/>
        </w:rPr>
        <w:t xml:space="preserve">bezpieczeństwo narodowe, bezpieczeństwo wewnętrzne, </w:t>
      </w:r>
      <w:proofErr w:type="spellStart"/>
      <w:r w:rsidRPr="00C04033">
        <w:rPr>
          <w:b/>
          <w:bCs/>
          <w:lang w:eastAsia="pl-PL"/>
        </w:rPr>
        <w:t>wojskoznawstwo</w:t>
      </w:r>
      <w:proofErr w:type="spellEnd"/>
      <w:r w:rsidRPr="00C04033">
        <w:rPr>
          <w:b/>
          <w:bCs/>
          <w:lang w:eastAsia="pl-PL"/>
        </w:rPr>
        <w:t>, politologia, innowacyjność i zarządzanie sferą publiczną zostanie podwyższona o 20%.</w:t>
      </w:r>
    </w:p>
    <w:p w:rsidR="00AA283C" w:rsidRDefault="00AA283C" w:rsidP="00D80B28">
      <w:pPr>
        <w:suppressAutoHyphens w:val="0"/>
        <w:spacing w:line="360" w:lineRule="auto"/>
        <w:jc w:val="both"/>
        <w:rPr>
          <w:b/>
          <w:bCs/>
          <w:lang w:eastAsia="pl-PL"/>
        </w:rPr>
      </w:pPr>
    </w:p>
    <w:p w:rsidR="00AA283C" w:rsidRPr="00F267F0" w:rsidRDefault="001B0BBB" w:rsidP="00F267F0">
      <w:pPr>
        <w:spacing w:before="240" w:after="240"/>
        <w:rPr>
          <w:b/>
          <w:bCs/>
          <w:sz w:val="32"/>
          <w:szCs w:val="32"/>
        </w:rPr>
      </w:pPr>
      <w:r>
        <w:rPr>
          <w:b/>
          <w:bCs/>
          <w:caps/>
          <w:sz w:val="32"/>
          <w:szCs w:val="32"/>
        </w:rPr>
        <w:t>1</w:t>
      </w:r>
      <w:r w:rsidR="00F978C0">
        <w:rPr>
          <w:b/>
          <w:bCs/>
          <w:caps/>
          <w:sz w:val="32"/>
          <w:szCs w:val="32"/>
        </w:rPr>
        <w:t>1</w:t>
      </w:r>
      <w:r w:rsidR="009120E1">
        <w:rPr>
          <w:b/>
          <w:bCs/>
          <w:caps/>
          <w:sz w:val="32"/>
          <w:szCs w:val="32"/>
        </w:rPr>
        <w:t xml:space="preserve">. </w:t>
      </w:r>
      <w:r w:rsidR="00AA283C" w:rsidRPr="009120E1">
        <w:rPr>
          <w:b/>
          <w:bCs/>
          <w:caps/>
          <w:sz w:val="32"/>
          <w:szCs w:val="32"/>
        </w:rPr>
        <w:t>Cyberdemokracja i studia nad rozwojem</w:t>
      </w:r>
      <w:r w:rsidR="00AA283C" w:rsidRPr="009120E1">
        <w:rPr>
          <w:b/>
          <w:bCs/>
          <w:sz w:val="32"/>
          <w:szCs w:val="32"/>
        </w:rPr>
        <w:t xml:space="preserve"> </w:t>
      </w:r>
    </w:p>
    <w:p w:rsidR="00BA34A3" w:rsidRDefault="00AA283C" w:rsidP="00BA34A3">
      <w:pPr>
        <w:spacing w:after="240"/>
        <w:jc w:val="center"/>
        <w:rPr>
          <w:b/>
          <w:bCs/>
          <w:sz w:val="28"/>
          <w:szCs w:val="28"/>
          <w:u w:val="single"/>
        </w:rPr>
      </w:pPr>
      <w:r w:rsidRPr="009120E1">
        <w:rPr>
          <w:b/>
          <w:bCs/>
          <w:sz w:val="28"/>
          <w:szCs w:val="28"/>
          <w:u w:val="single"/>
        </w:rPr>
        <w:t>STUDIA PIERWSZEGO STOPNIA STACJONARNE</w:t>
      </w:r>
    </w:p>
    <w:p w:rsidR="00AA283C" w:rsidRPr="009120E1" w:rsidRDefault="00AA283C" w:rsidP="00BA34A3">
      <w:pPr>
        <w:spacing w:after="240"/>
        <w:jc w:val="center"/>
        <w:rPr>
          <w:b/>
          <w:bCs/>
          <w:sz w:val="28"/>
          <w:szCs w:val="28"/>
          <w:u w:val="single"/>
        </w:rPr>
      </w:pPr>
      <w:r w:rsidRPr="009120E1">
        <w:rPr>
          <w:b/>
          <w:bCs/>
          <w:sz w:val="28"/>
          <w:szCs w:val="28"/>
          <w:u w:val="single"/>
        </w:rPr>
        <w:t xml:space="preserve"> I NIESTACJONARNE</w:t>
      </w:r>
    </w:p>
    <w:p w:rsidR="009120E1" w:rsidRDefault="009120E1" w:rsidP="00E65476">
      <w:pPr>
        <w:jc w:val="center"/>
        <w:rPr>
          <w:i/>
          <w:iCs/>
        </w:rPr>
      </w:pPr>
    </w:p>
    <w:p w:rsidR="00AA283C" w:rsidRDefault="00AA283C" w:rsidP="00AA283C">
      <w:pPr>
        <w:jc w:val="both"/>
        <w:rPr>
          <w:i/>
          <w:iCs/>
        </w:rPr>
      </w:pPr>
      <w:r w:rsidRPr="00F57CE6">
        <w:rPr>
          <w:i/>
          <w:iCs/>
        </w:rPr>
        <w:t>Kandydaci z „nową maturą”, kandydaci z dyplomem matury międzynarodowej oraz kandydaci ze „starą maturą”</w:t>
      </w:r>
    </w:p>
    <w:p w:rsidR="009120E1" w:rsidRPr="00F57CE6" w:rsidRDefault="009120E1" w:rsidP="00AA283C">
      <w:pPr>
        <w:jc w:val="both"/>
        <w:rPr>
          <w:i/>
          <w:iCs/>
        </w:rPr>
      </w:pPr>
    </w:p>
    <w:p w:rsidR="00AA283C" w:rsidRDefault="00AA283C" w:rsidP="00BA34A3">
      <w:pPr>
        <w:spacing w:line="276" w:lineRule="auto"/>
        <w:ind w:left="142"/>
        <w:jc w:val="both"/>
      </w:pPr>
      <w:r w:rsidRPr="00F57CE6">
        <w:t xml:space="preserve">Przyjęcie kandydatów na I rok studiów odbywać się będzie na podstawie </w:t>
      </w:r>
      <w:r w:rsidRPr="00F57CE6">
        <w:rPr>
          <w:b/>
          <w:bCs/>
        </w:rPr>
        <w:t>rankingu średniej</w:t>
      </w:r>
      <w:r w:rsidRPr="00F57CE6">
        <w:t xml:space="preserve"> </w:t>
      </w:r>
      <w:r w:rsidRPr="00F57CE6">
        <w:rPr>
          <w:b/>
          <w:bCs/>
        </w:rPr>
        <w:t xml:space="preserve">ocen </w:t>
      </w:r>
      <w:r w:rsidRPr="00F57CE6">
        <w:t xml:space="preserve">(punktów) uzyskanej z części pisemnej na egzaminie maturalnym („nowa matura”, </w:t>
      </w:r>
      <w:r w:rsidRPr="00F57CE6">
        <w:lastRenderedPageBreak/>
        <w:t xml:space="preserve">matura międzynarodowa) lub na egzaminie dojrzałości („stara matura”). Ocenom ze świadectwa dojrzałości uwzględnianym w procesie kwalifikacji przyznaje się liczbę punktów wg § 3 </w:t>
      </w:r>
      <w:r w:rsidR="0002719B">
        <w:t>U</w:t>
      </w:r>
      <w:r w:rsidRPr="00F57CE6">
        <w:t xml:space="preserve">chwały. </w:t>
      </w:r>
    </w:p>
    <w:p w:rsidR="0002719B" w:rsidRDefault="0002719B" w:rsidP="00BA34A3">
      <w:pPr>
        <w:spacing w:line="276" w:lineRule="auto"/>
        <w:ind w:left="142"/>
        <w:jc w:val="both"/>
      </w:pPr>
    </w:p>
    <w:p w:rsidR="00AA283C" w:rsidRPr="00F57CE6" w:rsidRDefault="00AA283C" w:rsidP="00BA34A3">
      <w:pPr>
        <w:spacing w:line="276" w:lineRule="auto"/>
        <w:ind w:left="142"/>
        <w:jc w:val="both"/>
      </w:pPr>
      <w:r w:rsidRPr="00F57CE6">
        <w:t xml:space="preserve">Jeżeli kandydat na egzaminie maturalnym lub na egzaminie dojrzałości zdawał </w:t>
      </w:r>
      <w:r w:rsidRPr="00F57CE6">
        <w:rPr>
          <w:b/>
          <w:bCs/>
        </w:rPr>
        <w:t>wiedzę o społeczeństwie</w:t>
      </w:r>
      <w:r w:rsidRPr="00F57CE6">
        <w:t xml:space="preserve">, </w:t>
      </w:r>
      <w:r w:rsidRPr="00F57CE6">
        <w:rPr>
          <w:b/>
          <w:bCs/>
        </w:rPr>
        <w:t>historię</w:t>
      </w:r>
      <w:r w:rsidRPr="00F57CE6">
        <w:t xml:space="preserve"> lub </w:t>
      </w:r>
      <w:r w:rsidRPr="00F57CE6">
        <w:rPr>
          <w:b/>
          <w:bCs/>
        </w:rPr>
        <w:t>informatykę</w:t>
      </w:r>
      <w:r w:rsidRPr="00F57CE6">
        <w:t xml:space="preserve">, to liczbę przyznanych punktów za wymienione przedmioty </w:t>
      </w:r>
      <w:r w:rsidRPr="00F57CE6">
        <w:rPr>
          <w:b/>
          <w:bCs/>
        </w:rPr>
        <w:t>podwyższa się o 20%.</w:t>
      </w:r>
    </w:p>
    <w:p w:rsidR="00F42C58" w:rsidRDefault="00F42C58" w:rsidP="00BA34A3">
      <w:pPr>
        <w:spacing w:before="240" w:after="240"/>
        <w:rPr>
          <w:sz w:val="32"/>
          <w:szCs w:val="32"/>
        </w:rPr>
      </w:pPr>
    </w:p>
    <w:p w:rsidR="007C1006" w:rsidRPr="002D1E3F" w:rsidRDefault="001B0BBB" w:rsidP="00BA34A3">
      <w:pPr>
        <w:spacing w:before="240" w:after="240"/>
        <w:rPr>
          <w:b/>
          <w:sz w:val="32"/>
          <w:szCs w:val="32"/>
        </w:rPr>
      </w:pPr>
      <w:r>
        <w:rPr>
          <w:b/>
          <w:smallCaps/>
          <w:sz w:val="32"/>
          <w:szCs w:val="32"/>
        </w:rPr>
        <w:t>1</w:t>
      </w:r>
      <w:r w:rsidR="00F978C0">
        <w:rPr>
          <w:b/>
          <w:smallCaps/>
          <w:sz w:val="32"/>
          <w:szCs w:val="32"/>
        </w:rPr>
        <w:t>2</w:t>
      </w:r>
      <w:r w:rsidR="00BA34A3">
        <w:rPr>
          <w:b/>
          <w:smallCaps/>
          <w:sz w:val="32"/>
          <w:szCs w:val="32"/>
        </w:rPr>
        <w:t xml:space="preserve">. </w:t>
      </w:r>
      <w:r w:rsidR="007C1006">
        <w:rPr>
          <w:b/>
          <w:smallCaps/>
          <w:sz w:val="32"/>
          <w:szCs w:val="32"/>
        </w:rPr>
        <w:t xml:space="preserve">ZARZĄDZANIE SFERĄ PUBLICZNĄ </w:t>
      </w:r>
    </w:p>
    <w:p w:rsidR="00BA34A3" w:rsidRDefault="007C1006" w:rsidP="00BA34A3">
      <w:pPr>
        <w:suppressAutoHyphens w:val="0"/>
        <w:spacing w:before="240" w:after="240"/>
        <w:jc w:val="center"/>
        <w:rPr>
          <w:b/>
          <w:bCs/>
          <w:sz w:val="28"/>
          <w:szCs w:val="20"/>
          <w:u w:val="single"/>
          <w:lang w:eastAsia="pl-PL"/>
        </w:rPr>
      </w:pPr>
      <w:r>
        <w:rPr>
          <w:b/>
          <w:bCs/>
          <w:sz w:val="28"/>
          <w:szCs w:val="20"/>
          <w:u w:val="single"/>
          <w:lang w:eastAsia="pl-PL"/>
        </w:rPr>
        <w:t xml:space="preserve">STUDIA </w:t>
      </w:r>
      <w:r w:rsidRPr="00C04033">
        <w:rPr>
          <w:b/>
          <w:bCs/>
          <w:sz w:val="28"/>
          <w:szCs w:val="20"/>
          <w:u w:val="single"/>
          <w:lang w:eastAsia="pl-PL"/>
        </w:rPr>
        <w:t>DRUGIEGO STOPNIA STACJONARNE</w:t>
      </w:r>
      <w:r>
        <w:rPr>
          <w:b/>
          <w:bCs/>
          <w:sz w:val="28"/>
          <w:szCs w:val="20"/>
          <w:u w:val="single"/>
          <w:lang w:eastAsia="pl-PL"/>
        </w:rPr>
        <w:t xml:space="preserve"> </w:t>
      </w:r>
    </w:p>
    <w:p w:rsidR="007C1006" w:rsidRPr="00C04033" w:rsidRDefault="007C1006" w:rsidP="007C1006">
      <w:pPr>
        <w:suppressAutoHyphens w:val="0"/>
        <w:spacing w:line="360" w:lineRule="auto"/>
        <w:jc w:val="center"/>
        <w:rPr>
          <w:b/>
          <w:bCs/>
          <w:sz w:val="28"/>
          <w:szCs w:val="20"/>
          <w:u w:val="single"/>
          <w:lang w:eastAsia="pl-PL"/>
        </w:rPr>
      </w:pPr>
      <w:r w:rsidRPr="00C04033">
        <w:rPr>
          <w:b/>
          <w:bCs/>
          <w:sz w:val="28"/>
          <w:szCs w:val="20"/>
          <w:u w:val="single"/>
          <w:lang w:eastAsia="pl-PL"/>
        </w:rPr>
        <w:t>I</w:t>
      </w:r>
      <w:r>
        <w:rPr>
          <w:b/>
          <w:bCs/>
          <w:sz w:val="28"/>
          <w:szCs w:val="20"/>
          <w:u w:val="single"/>
          <w:lang w:eastAsia="pl-PL"/>
        </w:rPr>
        <w:t xml:space="preserve"> </w:t>
      </w:r>
      <w:r w:rsidRPr="00C04033">
        <w:rPr>
          <w:b/>
          <w:bCs/>
          <w:sz w:val="28"/>
          <w:szCs w:val="20"/>
          <w:u w:val="single"/>
          <w:lang w:eastAsia="pl-PL"/>
        </w:rPr>
        <w:t xml:space="preserve">NIESTACJONARNE </w:t>
      </w:r>
    </w:p>
    <w:p w:rsidR="007C1006" w:rsidRPr="00D9633D" w:rsidRDefault="007C1006" w:rsidP="007C1006">
      <w:pPr>
        <w:jc w:val="both"/>
        <w:rPr>
          <w:bCs/>
        </w:rPr>
      </w:pPr>
    </w:p>
    <w:p w:rsidR="007C1006" w:rsidRPr="00D9633D" w:rsidRDefault="007C1006" w:rsidP="007C1006">
      <w:pPr>
        <w:spacing w:line="360" w:lineRule="auto"/>
        <w:jc w:val="both"/>
        <w:rPr>
          <w:bCs/>
        </w:rPr>
      </w:pPr>
      <w:r w:rsidRPr="00D9633D">
        <w:rPr>
          <w:bCs/>
        </w:rPr>
        <w:t>Studia przeznaczone są dla absolwentów studiów wyższych. O przyjęciu decyduje w pierwszej kolejności ocena na dyplomie ukończenia studiów wyższych, w drugiej zaś średnia ocen z toku studiów potwierdzona przez dziekanat macierzystej uczelni.</w:t>
      </w:r>
    </w:p>
    <w:p w:rsidR="007C1006" w:rsidRPr="00D9633D" w:rsidRDefault="007C1006" w:rsidP="007C1006">
      <w:pPr>
        <w:spacing w:line="360" w:lineRule="auto"/>
        <w:jc w:val="both"/>
        <w:rPr>
          <w:b/>
          <w:bCs/>
        </w:rPr>
      </w:pPr>
      <w:r w:rsidRPr="00D9633D">
        <w:rPr>
          <w:bCs/>
        </w:rPr>
        <w:t xml:space="preserve">Ocena na dyplomie absolwentów kierunku </w:t>
      </w:r>
      <w:r w:rsidRPr="00D9633D">
        <w:rPr>
          <w:b/>
        </w:rPr>
        <w:t xml:space="preserve">innowacyjność i zarządzanie sferą publiczną, </w:t>
      </w:r>
      <w:proofErr w:type="spellStart"/>
      <w:r w:rsidRPr="00D9633D">
        <w:rPr>
          <w:b/>
        </w:rPr>
        <w:t>cyberdemokracja</w:t>
      </w:r>
      <w:proofErr w:type="spellEnd"/>
      <w:r w:rsidRPr="00D9633D">
        <w:rPr>
          <w:b/>
        </w:rPr>
        <w:t xml:space="preserve"> i studia nad rozwojem, zarządzanie,</w:t>
      </w:r>
      <w:r w:rsidRPr="00D9633D">
        <w:rPr>
          <w:bCs/>
        </w:rPr>
        <w:t xml:space="preserve"> </w:t>
      </w:r>
      <w:r w:rsidRPr="00D9633D">
        <w:rPr>
          <w:b/>
        </w:rPr>
        <w:t>bezpieczeństwo narodowe</w:t>
      </w:r>
      <w:r w:rsidRPr="00D9633D">
        <w:rPr>
          <w:b/>
          <w:bCs/>
        </w:rPr>
        <w:t>, dziennikarstwo, humanistyka drugiej generacji, politologia, kryminologia, ekonomia, administracja, prawo, prawo w biznesie, psychologia, pedagogika, socjologia zostanie podwyższona o 20%.</w:t>
      </w:r>
    </w:p>
    <w:sectPr w:rsidR="007C1006" w:rsidRPr="00D9633D" w:rsidSect="00016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64C54"/>
    <w:multiLevelType w:val="hybridMultilevel"/>
    <w:tmpl w:val="282C8D28"/>
    <w:lvl w:ilvl="0" w:tplc="4E8EF36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0533DA0"/>
    <w:multiLevelType w:val="hybridMultilevel"/>
    <w:tmpl w:val="9C2A9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28"/>
    <w:rsid w:val="00016711"/>
    <w:rsid w:val="0002719B"/>
    <w:rsid w:val="00043698"/>
    <w:rsid w:val="000446F2"/>
    <w:rsid w:val="000962E9"/>
    <w:rsid w:val="000A07F2"/>
    <w:rsid w:val="000A20CA"/>
    <w:rsid w:val="000F3C2E"/>
    <w:rsid w:val="00113710"/>
    <w:rsid w:val="001B0BBB"/>
    <w:rsid w:val="00382DE1"/>
    <w:rsid w:val="003A0CDA"/>
    <w:rsid w:val="003D0E1A"/>
    <w:rsid w:val="00436C7E"/>
    <w:rsid w:val="00462447"/>
    <w:rsid w:val="004A659B"/>
    <w:rsid w:val="004E1A10"/>
    <w:rsid w:val="00517A91"/>
    <w:rsid w:val="005254CC"/>
    <w:rsid w:val="00532E64"/>
    <w:rsid w:val="0054341C"/>
    <w:rsid w:val="005511D9"/>
    <w:rsid w:val="00567680"/>
    <w:rsid w:val="00573E2D"/>
    <w:rsid w:val="00581B61"/>
    <w:rsid w:val="00630970"/>
    <w:rsid w:val="006664F0"/>
    <w:rsid w:val="006A14C8"/>
    <w:rsid w:val="006E1C02"/>
    <w:rsid w:val="006F5035"/>
    <w:rsid w:val="007768A3"/>
    <w:rsid w:val="007C1006"/>
    <w:rsid w:val="007F1281"/>
    <w:rsid w:val="008C58AA"/>
    <w:rsid w:val="009120E1"/>
    <w:rsid w:val="0093369D"/>
    <w:rsid w:val="009B0C54"/>
    <w:rsid w:val="00A351F8"/>
    <w:rsid w:val="00A76FF8"/>
    <w:rsid w:val="00AA283C"/>
    <w:rsid w:val="00AA4A19"/>
    <w:rsid w:val="00B64EDF"/>
    <w:rsid w:val="00BA34A3"/>
    <w:rsid w:val="00BC1365"/>
    <w:rsid w:val="00C2582C"/>
    <w:rsid w:val="00C27C7B"/>
    <w:rsid w:val="00C3242C"/>
    <w:rsid w:val="00C426E2"/>
    <w:rsid w:val="00C7299F"/>
    <w:rsid w:val="00CA2ADB"/>
    <w:rsid w:val="00CB163E"/>
    <w:rsid w:val="00D80B28"/>
    <w:rsid w:val="00D82A77"/>
    <w:rsid w:val="00DA1443"/>
    <w:rsid w:val="00E65476"/>
    <w:rsid w:val="00EC6D81"/>
    <w:rsid w:val="00EE77CA"/>
    <w:rsid w:val="00EF471F"/>
    <w:rsid w:val="00EF5258"/>
    <w:rsid w:val="00F00B61"/>
    <w:rsid w:val="00F21C72"/>
    <w:rsid w:val="00F267F0"/>
    <w:rsid w:val="00F42C58"/>
    <w:rsid w:val="00F82F71"/>
    <w:rsid w:val="00F9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617454-0DEC-4E54-9396-59E455841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0B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80B28"/>
    <w:pPr>
      <w:suppressAutoHyphens w:val="0"/>
      <w:spacing w:before="100" w:beforeAutospacing="1" w:after="119"/>
    </w:pPr>
    <w:rPr>
      <w:lang w:eastAsia="pl-PL"/>
    </w:rPr>
  </w:style>
  <w:style w:type="character" w:customStyle="1" w:styleId="object">
    <w:name w:val="object"/>
    <w:basedOn w:val="Domylnaczcionkaakapitu"/>
    <w:rsid w:val="009120E1"/>
  </w:style>
  <w:style w:type="paragraph" w:styleId="Tekstdymka">
    <w:name w:val="Balloon Text"/>
    <w:basedOn w:val="Normalny"/>
    <w:link w:val="TekstdymkaZnak"/>
    <w:uiPriority w:val="99"/>
    <w:semiHidden/>
    <w:unhideWhenUsed/>
    <w:rsid w:val="00581B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B61"/>
    <w:rPr>
      <w:rFonts w:ascii="Tahoma" w:eastAsia="Times New Roman" w:hAnsi="Tahoma" w:cs="Tahoma"/>
      <w:sz w:val="16"/>
      <w:szCs w:val="16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436C7E"/>
    <w:pPr>
      <w:suppressAutoHyphens w:val="0"/>
    </w:pPr>
    <w:rPr>
      <w:rFonts w:ascii="Calibri" w:hAnsi="Calibri" w:cstheme="minorBidi"/>
      <w:sz w:val="22"/>
      <w:szCs w:val="21"/>
      <w:lang w:eastAsia="en-US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36C7E"/>
    <w:rPr>
      <w:rFonts w:ascii="Calibri" w:eastAsia="Times New Roman" w:hAnsi="Calibri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1817</Words>
  <Characters>10903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_UKW_</cp:lastModifiedBy>
  <cp:revision>2</cp:revision>
  <cp:lastPrinted>2021-04-23T06:48:00Z</cp:lastPrinted>
  <dcterms:created xsi:type="dcterms:W3CDTF">2025-01-30T13:38:00Z</dcterms:created>
  <dcterms:modified xsi:type="dcterms:W3CDTF">2025-01-30T13:38:00Z</dcterms:modified>
</cp:coreProperties>
</file>